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32B" w:rsidRPr="00175382" w:rsidRDefault="003D332B" w:rsidP="003D332B">
      <w:pPr>
        <w:pStyle w:val="Standard"/>
        <w:ind w:firstLine="709"/>
        <w:jc w:val="both"/>
        <w:rPr>
          <w:rFonts w:cs="Times New Roman"/>
          <w:sz w:val="2"/>
          <w:szCs w:val="2"/>
        </w:rPr>
      </w:pPr>
      <w:bookmarkStart w:id="0" w:name="irc_mi"/>
      <w:bookmarkEnd w:id="0"/>
    </w:p>
    <w:p w:rsidR="003D332B" w:rsidRPr="00175382" w:rsidRDefault="001F4B33" w:rsidP="001F4B33">
      <w:pPr>
        <w:autoSpaceDE w:val="0"/>
        <w:adjustRightInd w:val="0"/>
        <w:spacing w:after="0" w:line="276" w:lineRule="auto"/>
        <w:jc w:val="center"/>
        <w:rPr>
          <w:rFonts w:ascii="Times New Roman" w:hAnsi="Times New Roman" w:cs="Times New Roman"/>
          <w:b/>
          <w:sz w:val="28"/>
          <w:szCs w:val="28"/>
        </w:rPr>
      </w:pPr>
      <w:r w:rsidRPr="00175382">
        <w:rPr>
          <w:rFonts w:ascii="Times New Roman" w:hAnsi="Times New Roman" w:cs="Times New Roman"/>
          <w:b/>
          <w:sz w:val="28"/>
          <w:szCs w:val="28"/>
        </w:rPr>
        <w:t>Wydziałowy r</w:t>
      </w:r>
      <w:r w:rsidR="003D332B" w:rsidRPr="00175382">
        <w:rPr>
          <w:rFonts w:ascii="Times New Roman" w:hAnsi="Times New Roman" w:cs="Times New Roman"/>
          <w:b/>
          <w:sz w:val="28"/>
          <w:szCs w:val="28"/>
        </w:rPr>
        <w:t xml:space="preserve">aport z oceny kierunków studiów </w:t>
      </w:r>
    </w:p>
    <w:p w:rsidR="0011099F" w:rsidRPr="00175382" w:rsidRDefault="003D332B" w:rsidP="002A0637">
      <w:pPr>
        <w:autoSpaceDE w:val="0"/>
        <w:adjustRightInd w:val="0"/>
        <w:spacing w:after="0" w:line="276" w:lineRule="auto"/>
        <w:jc w:val="center"/>
        <w:rPr>
          <w:rFonts w:ascii="Times New Roman" w:hAnsi="Times New Roman" w:cs="Times New Roman"/>
          <w:b/>
          <w:sz w:val="28"/>
          <w:szCs w:val="28"/>
        </w:rPr>
      </w:pPr>
      <w:r w:rsidRPr="00175382">
        <w:rPr>
          <w:rFonts w:ascii="Times New Roman" w:hAnsi="Times New Roman" w:cs="Times New Roman"/>
          <w:b/>
          <w:sz w:val="28"/>
          <w:szCs w:val="28"/>
        </w:rPr>
        <w:t>w zakresie jakości ksz</w:t>
      </w:r>
      <w:r w:rsidR="00AD7B6C">
        <w:rPr>
          <w:rFonts w:ascii="Times New Roman" w:hAnsi="Times New Roman" w:cs="Times New Roman"/>
          <w:b/>
          <w:sz w:val="28"/>
          <w:szCs w:val="28"/>
        </w:rPr>
        <w:t xml:space="preserve">tałcenia w roku akademickim </w:t>
      </w:r>
      <w:r w:rsidR="00D44E1A">
        <w:rPr>
          <w:rFonts w:ascii="Times New Roman" w:hAnsi="Times New Roman" w:cs="Times New Roman"/>
          <w:b/>
          <w:sz w:val="28"/>
          <w:szCs w:val="28"/>
        </w:rPr>
        <w:t>2024</w:t>
      </w:r>
      <w:r w:rsidR="00AD7B6C">
        <w:rPr>
          <w:rFonts w:ascii="Times New Roman" w:hAnsi="Times New Roman" w:cs="Times New Roman"/>
          <w:b/>
          <w:sz w:val="28"/>
          <w:szCs w:val="28"/>
        </w:rPr>
        <w:t>/</w:t>
      </w:r>
      <w:r w:rsidR="00D44E1A">
        <w:rPr>
          <w:rFonts w:ascii="Times New Roman" w:hAnsi="Times New Roman" w:cs="Times New Roman"/>
          <w:b/>
          <w:sz w:val="28"/>
          <w:szCs w:val="28"/>
        </w:rPr>
        <w:t xml:space="preserve"> 2025</w:t>
      </w:r>
    </w:p>
    <w:p w:rsidR="0011099F" w:rsidRPr="00175382" w:rsidRDefault="0011099F" w:rsidP="002A0637">
      <w:pPr>
        <w:autoSpaceDE w:val="0"/>
        <w:adjustRightInd w:val="0"/>
        <w:spacing w:after="0" w:line="276" w:lineRule="auto"/>
        <w:jc w:val="center"/>
        <w:rPr>
          <w:rFonts w:ascii="Times New Roman" w:hAnsi="Times New Roman" w:cs="Times New Roman"/>
          <w:b/>
          <w:sz w:val="28"/>
          <w:szCs w:val="28"/>
        </w:rPr>
      </w:pPr>
    </w:p>
    <w:tbl>
      <w:tblPr>
        <w:tblStyle w:val="Tabela-Siatka"/>
        <w:tblW w:w="5000" w:type="pct"/>
        <w:tblLook w:val="04A0"/>
      </w:tblPr>
      <w:tblGrid>
        <w:gridCol w:w="1301"/>
        <w:gridCol w:w="8377"/>
      </w:tblGrid>
      <w:tr w:rsidR="00175382" w:rsidRPr="00175382" w:rsidTr="00175382">
        <w:tc>
          <w:tcPr>
            <w:tcW w:w="672" w:type="pct"/>
            <w:shd w:val="clear" w:color="auto" w:fill="D9D9D9" w:themeFill="background1" w:themeFillShade="D9"/>
          </w:tcPr>
          <w:p w:rsidR="0011099F" w:rsidRPr="00175382" w:rsidRDefault="0011099F" w:rsidP="002A0637">
            <w:pPr>
              <w:autoSpaceDE w:val="0"/>
              <w:adjustRightInd w:val="0"/>
              <w:spacing w:line="276" w:lineRule="auto"/>
              <w:jc w:val="center"/>
              <w:rPr>
                <w:rFonts w:ascii="Times New Roman" w:hAnsi="Times New Roman" w:cs="Times New Roman"/>
                <w:b/>
                <w:sz w:val="20"/>
                <w:szCs w:val="20"/>
              </w:rPr>
            </w:pPr>
            <w:r w:rsidRPr="00175382">
              <w:rPr>
                <w:rFonts w:ascii="Times New Roman" w:hAnsi="Times New Roman" w:cs="Times New Roman"/>
                <w:b/>
                <w:sz w:val="20"/>
                <w:szCs w:val="20"/>
              </w:rPr>
              <w:t>nazwa jednostki</w:t>
            </w:r>
          </w:p>
        </w:tc>
        <w:tc>
          <w:tcPr>
            <w:tcW w:w="4328" w:type="pct"/>
          </w:tcPr>
          <w:p w:rsidR="0011099F" w:rsidRPr="00175382" w:rsidRDefault="00D44E1A" w:rsidP="002A0637">
            <w:pPr>
              <w:autoSpaceDE w:val="0"/>
              <w:adjustRightInd w:val="0"/>
              <w:spacing w:line="276" w:lineRule="auto"/>
              <w:jc w:val="center"/>
              <w:rPr>
                <w:rFonts w:ascii="Times New Roman" w:hAnsi="Times New Roman" w:cs="Times New Roman"/>
                <w:b/>
                <w:sz w:val="28"/>
                <w:szCs w:val="28"/>
              </w:rPr>
            </w:pPr>
            <w:r>
              <w:rPr>
                <w:rFonts w:ascii="Times New Roman" w:hAnsi="Times New Roman" w:cs="Times New Roman"/>
                <w:b/>
                <w:sz w:val="28"/>
                <w:szCs w:val="28"/>
              </w:rPr>
              <w:t>Szkoła Filmowa im. Krzysztofa Kieślowskiego Uniwersytetu Śląskiego</w:t>
            </w:r>
          </w:p>
        </w:tc>
      </w:tr>
    </w:tbl>
    <w:p w:rsidR="0031377E" w:rsidRPr="00175382" w:rsidRDefault="0031377E" w:rsidP="0031377E">
      <w:pPr>
        <w:widowControl w:val="0"/>
        <w:suppressAutoHyphens/>
        <w:autoSpaceDE w:val="0"/>
        <w:autoSpaceDN w:val="0"/>
        <w:adjustRightInd w:val="0"/>
        <w:spacing w:after="0"/>
        <w:textAlignment w:val="baseline"/>
        <w:rPr>
          <w:rFonts w:ascii="Times New Roman" w:hAnsi="Times New Roman" w:cs="Times New Roman"/>
          <w:b/>
        </w:rPr>
      </w:pPr>
      <w:r w:rsidRPr="00175382">
        <w:rPr>
          <w:rFonts w:ascii="Times New Roman" w:hAnsi="Times New Roman" w:cs="Times New Roman"/>
          <w:b/>
        </w:rPr>
        <w:t xml:space="preserve">CZĘŚĆ I </w:t>
      </w:r>
    </w:p>
    <w:p w:rsidR="006E5C00" w:rsidRPr="00175382" w:rsidRDefault="006E5C00" w:rsidP="0031377E">
      <w:pPr>
        <w:widowControl w:val="0"/>
        <w:suppressAutoHyphens/>
        <w:autoSpaceDE w:val="0"/>
        <w:autoSpaceDN w:val="0"/>
        <w:adjustRightInd w:val="0"/>
        <w:spacing w:after="0"/>
        <w:textAlignment w:val="baseline"/>
        <w:rPr>
          <w:rFonts w:ascii="Times New Roman" w:hAnsi="Times New Roman" w:cs="Times New Roman"/>
          <w:b/>
        </w:rPr>
      </w:pPr>
      <w:r w:rsidRPr="00175382">
        <w:rPr>
          <w:rFonts w:ascii="Times New Roman" w:hAnsi="Times New Roman" w:cs="Times New Roman"/>
          <w:b/>
        </w:rPr>
        <w:t>Działania na rzecz jakości kształcenia</w:t>
      </w:r>
    </w:p>
    <w:p w:rsidR="006E5C00" w:rsidRPr="00175382" w:rsidRDefault="006E5C00" w:rsidP="006E5C00">
      <w:pPr>
        <w:pStyle w:val="Akapitzlist"/>
        <w:widowControl w:val="0"/>
        <w:suppressAutoHyphens/>
        <w:autoSpaceDE w:val="0"/>
        <w:autoSpaceDN w:val="0"/>
        <w:adjustRightInd w:val="0"/>
        <w:spacing w:after="0"/>
        <w:ind w:left="426"/>
        <w:textAlignment w:val="baseline"/>
        <w:rPr>
          <w:rFonts w:ascii="Times New Roman" w:hAnsi="Times New Roman"/>
          <w:b/>
        </w:rPr>
      </w:pPr>
    </w:p>
    <w:p w:rsidR="008806C0" w:rsidRPr="00175382" w:rsidRDefault="008806C0" w:rsidP="008806C0">
      <w:pPr>
        <w:pStyle w:val="Akapitzlist"/>
        <w:widowControl w:val="0"/>
        <w:numPr>
          <w:ilvl w:val="0"/>
          <w:numId w:val="1"/>
        </w:numPr>
        <w:suppressAutoHyphens/>
        <w:autoSpaceDE w:val="0"/>
        <w:autoSpaceDN w:val="0"/>
        <w:adjustRightInd w:val="0"/>
        <w:spacing w:after="0"/>
        <w:ind w:left="851"/>
        <w:textAlignment w:val="baseline"/>
        <w:rPr>
          <w:rFonts w:ascii="Times New Roman" w:hAnsi="Times New Roman"/>
          <w:b/>
        </w:rPr>
      </w:pPr>
      <w:r w:rsidRPr="00175382">
        <w:rPr>
          <w:rFonts w:ascii="Times New Roman" w:hAnsi="Times New Roman"/>
          <w:b/>
        </w:rPr>
        <w:t>Doskonalenie p</w:t>
      </w:r>
      <w:r w:rsidR="00637F68" w:rsidRPr="00175382">
        <w:rPr>
          <w:rFonts w:ascii="Times New Roman" w:hAnsi="Times New Roman"/>
          <w:b/>
        </w:rPr>
        <w:t>rogram</w:t>
      </w:r>
      <w:r w:rsidRPr="00175382">
        <w:rPr>
          <w:rFonts w:ascii="Times New Roman" w:hAnsi="Times New Roman"/>
          <w:b/>
        </w:rPr>
        <w:t>ów</w:t>
      </w:r>
      <w:r w:rsidR="00637F68" w:rsidRPr="00175382">
        <w:rPr>
          <w:rFonts w:ascii="Times New Roman" w:hAnsi="Times New Roman"/>
          <w:b/>
        </w:rPr>
        <w:t xml:space="preserve"> </w:t>
      </w:r>
      <w:r w:rsidR="002A0637" w:rsidRPr="00175382">
        <w:rPr>
          <w:rFonts w:ascii="Times New Roman" w:hAnsi="Times New Roman"/>
          <w:b/>
        </w:rPr>
        <w:t>studiów</w:t>
      </w:r>
      <w:r w:rsidRPr="00175382">
        <w:rPr>
          <w:rFonts w:ascii="Times New Roman" w:hAnsi="Times New Roman"/>
          <w:b/>
        </w:rPr>
        <w:t xml:space="preserve"> i</w:t>
      </w:r>
      <w:r w:rsidR="002A0637" w:rsidRPr="00175382">
        <w:rPr>
          <w:rFonts w:ascii="Times New Roman" w:hAnsi="Times New Roman"/>
          <w:b/>
        </w:rPr>
        <w:t xml:space="preserve"> realizowanych</w:t>
      </w:r>
      <w:r w:rsidRPr="00175382">
        <w:rPr>
          <w:rFonts w:ascii="Times New Roman" w:hAnsi="Times New Roman"/>
          <w:b/>
        </w:rPr>
        <w:t xml:space="preserve"> efektów</w:t>
      </w:r>
      <w:r w:rsidR="002A0637" w:rsidRPr="00175382">
        <w:rPr>
          <w:rFonts w:ascii="Times New Roman" w:hAnsi="Times New Roman"/>
          <w:b/>
        </w:rPr>
        <w:t xml:space="preserve"> uczenia </w:t>
      </w:r>
    </w:p>
    <w:p w:rsidR="001F0B9D" w:rsidRPr="00175382" w:rsidRDefault="008806C0" w:rsidP="001F0B9D">
      <w:pPr>
        <w:pStyle w:val="Akapitzlist"/>
        <w:widowControl w:val="0"/>
        <w:numPr>
          <w:ilvl w:val="0"/>
          <w:numId w:val="14"/>
        </w:numPr>
        <w:suppressAutoHyphens/>
        <w:autoSpaceDE w:val="0"/>
        <w:autoSpaceDN w:val="0"/>
        <w:adjustRightInd w:val="0"/>
        <w:spacing w:after="0"/>
        <w:textAlignment w:val="baseline"/>
        <w:rPr>
          <w:rFonts w:ascii="Times New Roman" w:hAnsi="Times New Roman"/>
          <w:bCs/>
        </w:rPr>
      </w:pPr>
      <w:r w:rsidRPr="00175382">
        <w:rPr>
          <w:rFonts w:ascii="Times New Roman" w:hAnsi="Times New Roman"/>
          <w:bCs/>
        </w:rPr>
        <w:t xml:space="preserve">Nowe programy </w:t>
      </w:r>
      <w:r w:rsidR="002A0637" w:rsidRPr="00175382">
        <w:rPr>
          <w:rFonts w:ascii="Times New Roman" w:hAnsi="Times New Roman"/>
          <w:bCs/>
        </w:rPr>
        <w:t>studiów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9"/>
        <w:gridCol w:w="2217"/>
        <w:gridCol w:w="6052"/>
      </w:tblGrid>
      <w:tr w:rsidR="00175382" w:rsidRPr="00175382" w:rsidTr="001F0B9D">
        <w:trPr>
          <w:trHeight w:val="612"/>
        </w:trPr>
        <w:tc>
          <w:tcPr>
            <w:tcW w:w="788" w:type="pct"/>
            <w:shd w:val="clear" w:color="auto" w:fill="D9D9D9"/>
            <w:vAlign w:val="center"/>
          </w:tcPr>
          <w:p w:rsidR="001F0B9D" w:rsidRPr="00175382" w:rsidRDefault="00D254BA" w:rsidP="00050793">
            <w:pPr>
              <w:autoSpaceDE w:val="0"/>
              <w:adjustRightInd w:val="0"/>
              <w:spacing w:after="0" w:line="276" w:lineRule="auto"/>
              <w:jc w:val="center"/>
              <w:rPr>
                <w:rFonts w:ascii="Times New Roman" w:hAnsi="Times New Roman" w:cs="Times New Roman"/>
                <w:b/>
                <w:sz w:val="20"/>
                <w:szCs w:val="20"/>
              </w:rPr>
            </w:pPr>
            <w:r w:rsidRPr="00175382">
              <w:rPr>
                <w:rFonts w:ascii="Times New Roman" w:hAnsi="Times New Roman" w:cs="Times New Roman"/>
                <w:b/>
                <w:sz w:val="20"/>
                <w:szCs w:val="20"/>
              </w:rPr>
              <w:t>Poziom</w:t>
            </w:r>
            <w:r w:rsidR="001F0B9D" w:rsidRPr="00175382">
              <w:rPr>
                <w:rFonts w:ascii="Times New Roman" w:hAnsi="Times New Roman" w:cs="Times New Roman"/>
                <w:b/>
                <w:sz w:val="20"/>
                <w:szCs w:val="20"/>
              </w:rPr>
              <w:t xml:space="preserve"> studiów</w:t>
            </w:r>
          </w:p>
        </w:tc>
        <w:tc>
          <w:tcPr>
            <w:tcW w:w="1026" w:type="pct"/>
            <w:shd w:val="clear" w:color="auto" w:fill="D9D9D9"/>
            <w:vAlign w:val="center"/>
          </w:tcPr>
          <w:p w:rsidR="001F0B9D" w:rsidRPr="00175382" w:rsidRDefault="001F0B9D" w:rsidP="00050793">
            <w:pPr>
              <w:autoSpaceDE w:val="0"/>
              <w:adjustRightInd w:val="0"/>
              <w:spacing w:after="0" w:line="276" w:lineRule="auto"/>
              <w:jc w:val="center"/>
              <w:rPr>
                <w:rFonts w:ascii="Times New Roman" w:hAnsi="Times New Roman" w:cs="Times New Roman"/>
                <w:b/>
                <w:bCs/>
                <w:iCs/>
                <w:sz w:val="20"/>
                <w:szCs w:val="20"/>
              </w:rPr>
            </w:pPr>
            <w:r w:rsidRPr="00175382">
              <w:rPr>
                <w:rFonts w:ascii="Times New Roman" w:hAnsi="Times New Roman" w:cs="Times New Roman"/>
                <w:b/>
                <w:bCs/>
                <w:iCs/>
                <w:sz w:val="20"/>
                <w:szCs w:val="20"/>
              </w:rPr>
              <w:t xml:space="preserve">Liczba nowych kierunków/specjalności </w:t>
            </w:r>
          </w:p>
        </w:tc>
        <w:tc>
          <w:tcPr>
            <w:tcW w:w="3187" w:type="pct"/>
            <w:shd w:val="clear" w:color="auto" w:fill="D9D9D9"/>
            <w:vAlign w:val="center"/>
          </w:tcPr>
          <w:p w:rsidR="001F0B9D" w:rsidRPr="00175382" w:rsidRDefault="001F0B9D" w:rsidP="00050793">
            <w:pPr>
              <w:autoSpaceDE w:val="0"/>
              <w:adjustRightInd w:val="0"/>
              <w:spacing w:after="0" w:line="276" w:lineRule="auto"/>
              <w:jc w:val="center"/>
              <w:rPr>
                <w:rFonts w:ascii="Times New Roman" w:hAnsi="Times New Roman" w:cs="Times New Roman"/>
                <w:b/>
                <w:bCs/>
                <w:iCs/>
                <w:sz w:val="20"/>
                <w:szCs w:val="20"/>
              </w:rPr>
            </w:pPr>
            <w:r w:rsidRPr="00175382">
              <w:rPr>
                <w:rFonts w:ascii="Times New Roman" w:hAnsi="Times New Roman" w:cs="Times New Roman"/>
                <w:b/>
                <w:bCs/>
                <w:iCs/>
                <w:sz w:val="20"/>
                <w:szCs w:val="20"/>
              </w:rPr>
              <w:t>Uwagi</w:t>
            </w:r>
          </w:p>
        </w:tc>
      </w:tr>
      <w:tr w:rsidR="00175382" w:rsidRPr="00175382" w:rsidTr="00050793">
        <w:trPr>
          <w:trHeight w:val="724"/>
        </w:trPr>
        <w:tc>
          <w:tcPr>
            <w:tcW w:w="788" w:type="pct"/>
            <w:shd w:val="clear" w:color="auto" w:fill="D9D9D9" w:themeFill="background1" w:themeFillShade="D9"/>
            <w:vAlign w:val="center"/>
          </w:tcPr>
          <w:p w:rsidR="001F0B9D" w:rsidRPr="00175382" w:rsidRDefault="001F0B9D" w:rsidP="00175382">
            <w:pPr>
              <w:autoSpaceDE w:val="0"/>
              <w:adjustRightInd w:val="0"/>
              <w:spacing w:after="0" w:line="360" w:lineRule="auto"/>
              <w:jc w:val="center"/>
              <w:rPr>
                <w:rFonts w:ascii="Times New Roman" w:hAnsi="Times New Roman" w:cs="Times New Roman"/>
                <w:bCs/>
                <w:iCs/>
                <w:sz w:val="20"/>
                <w:szCs w:val="20"/>
              </w:rPr>
            </w:pPr>
            <w:r w:rsidRPr="00175382">
              <w:rPr>
                <w:rFonts w:ascii="Times New Roman" w:hAnsi="Times New Roman" w:cs="Times New Roman"/>
                <w:bCs/>
                <w:iCs/>
                <w:sz w:val="20"/>
                <w:szCs w:val="20"/>
              </w:rPr>
              <w:t>I stopnia</w:t>
            </w:r>
          </w:p>
        </w:tc>
        <w:tc>
          <w:tcPr>
            <w:tcW w:w="1026" w:type="pct"/>
          </w:tcPr>
          <w:p w:rsidR="001F0B9D" w:rsidRPr="00175382" w:rsidRDefault="00D44E1A" w:rsidP="00175382">
            <w:pPr>
              <w:autoSpaceDE w:val="0"/>
              <w:adjustRightInd w:val="0"/>
              <w:spacing w:after="0" w:line="360" w:lineRule="auto"/>
              <w:rPr>
                <w:rFonts w:ascii="Times New Roman" w:hAnsi="Times New Roman" w:cs="Times New Roman"/>
                <w:bCs/>
                <w:iCs/>
              </w:rPr>
            </w:pPr>
            <w:r>
              <w:rPr>
                <w:rFonts w:ascii="Times New Roman" w:hAnsi="Times New Roman" w:cs="Times New Roman"/>
                <w:bCs/>
                <w:iCs/>
              </w:rPr>
              <w:t xml:space="preserve">nie dotyczy </w:t>
            </w:r>
          </w:p>
        </w:tc>
        <w:tc>
          <w:tcPr>
            <w:tcW w:w="3187" w:type="pct"/>
          </w:tcPr>
          <w:p w:rsidR="001F0B9D" w:rsidRPr="00175382" w:rsidRDefault="001F0B9D" w:rsidP="00175382">
            <w:pPr>
              <w:autoSpaceDE w:val="0"/>
              <w:adjustRightInd w:val="0"/>
              <w:spacing w:after="0" w:line="360" w:lineRule="auto"/>
              <w:ind w:right="-147"/>
              <w:jc w:val="both"/>
              <w:rPr>
                <w:rFonts w:ascii="Times New Roman" w:hAnsi="Times New Roman" w:cs="Times New Roman"/>
                <w:i/>
              </w:rPr>
            </w:pPr>
          </w:p>
        </w:tc>
      </w:tr>
      <w:tr w:rsidR="00175382" w:rsidRPr="00175382" w:rsidTr="00050793">
        <w:trPr>
          <w:trHeight w:val="704"/>
        </w:trPr>
        <w:tc>
          <w:tcPr>
            <w:tcW w:w="788" w:type="pct"/>
            <w:shd w:val="clear" w:color="auto" w:fill="D9D9D9" w:themeFill="background1" w:themeFillShade="D9"/>
            <w:vAlign w:val="center"/>
          </w:tcPr>
          <w:p w:rsidR="001F0B9D" w:rsidRPr="00175382" w:rsidRDefault="001F0B9D" w:rsidP="00175382">
            <w:pPr>
              <w:autoSpaceDE w:val="0"/>
              <w:adjustRightInd w:val="0"/>
              <w:spacing w:after="0" w:line="360" w:lineRule="auto"/>
              <w:jc w:val="center"/>
              <w:rPr>
                <w:rFonts w:ascii="Times New Roman" w:hAnsi="Times New Roman" w:cs="Times New Roman"/>
                <w:bCs/>
                <w:iCs/>
                <w:sz w:val="20"/>
                <w:szCs w:val="20"/>
              </w:rPr>
            </w:pPr>
            <w:r w:rsidRPr="00175382">
              <w:rPr>
                <w:rFonts w:ascii="Times New Roman" w:hAnsi="Times New Roman" w:cs="Times New Roman"/>
                <w:bCs/>
                <w:iCs/>
                <w:sz w:val="20"/>
                <w:szCs w:val="20"/>
              </w:rPr>
              <w:t>II stopnia</w:t>
            </w:r>
          </w:p>
        </w:tc>
        <w:tc>
          <w:tcPr>
            <w:tcW w:w="1026" w:type="pct"/>
          </w:tcPr>
          <w:p w:rsidR="001F0B9D" w:rsidRPr="00175382" w:rsidRDefault="00D44E1A" w:rsidP="00175382">
            <w:pPr>
              <w:autoSpaceDE w:val="0"/>
              <w:adjustRightInd w:val="0"/>
              <w:spacing w:after="0" w:line="360" w:lineRule="auto"/>
              <w:rPr>
                <w:rFonts w:ascii="Times New Roman" w:hAnsi="Times New Roman" w:cs="Times New Roman"/>
                <w:bCs/>
                <w:iCs/>
              </w:rPr>
            </w:pPr>
            <w:r w:rsidRPr="00D44E1A">
              <w:rPr>
                <w:rFonts w:ascii="Times New Roman" w:hAnsi="Times New Roman" w:cs="Times New Roman"/>
                <w:bCs/>
                <w:iCs/>
              </w:rPr>
              <w:t>nie dotyczy</w:t>
            </w:r>
          </w:p>
        </w:tc>
        <w:tc>
          <w:tcPr>
            <w:tcW w:w="3187" w:type="pct"/>
          </w:tcPr>
          <w:p w:rsidR="001F0B9D" w:rsidRPr="00175382" w:rsidRDefault="001F0B9D" w:rsidP="00175382">
            <w:pPr>
              <w:autoSpaceDE w:val="0"/>
              <w:adjustRightInd w:val="0"/>
              <w:spacing w:after="0" w:line="360" w:lineRule="auto"/>
              <w:ind w:right="-147"/>
              <w:jc w:val="both"/>
              <w:rPr>
                <w:rFonts w:ascii="Times New Roman" w:hAnsi="Times New Roman" w:cs="Times New Roman"/>
              </w:rPr>
            </w:pPr>
          </w:p>
        </w:tc>
      </w:tr>
      <w:tr w:rsidR="00175382" w:rsidRPr="00175382" w:rsidTr="00050793">
        <w:trPr>
          <w:trHeight w:val="712"/>
        </w:trPr>
        <w:tc>
          <w:tcPr>
            <w:tcW w:w="788" w:type="pct"/>
            <w:shd w:val="clear" w:color="auto" w:fill="D9D9D9" w:themeFill="background1" w:themeFillShade="D9"/>
            <w:vAlign w:val="center"/>
          </w:tcPr>
          <w:p w:rsidR="001F0B9D" w:rsidRPr="00175382" w:rsidRDefault="001F0B9D" w:rsidP="00175382">
            <w:pPr>
              <w:autoSpaceDE w:val="0"/>
              <w:adjustRightInd w:val="0"/>
              <w:spacing w:after="0" w:line="360" w:lineRule="auto"/>
              <w:jc w:val="center"/>
              <w:rPr>
                <w:rFonts w:ascii="Times New Roman" w:hAnsi="Times New Roman" w:cs="Times New Roman"/>
                <w:bCs/>
                <w:iCs/>
                <w:sz w:val="20"/>
                <w:szCs w:val="20"/>
              </w:rPr>
            </w:pPr>
            <w:r w:rsidRPr="00175382">
              <w:rPr>
                <w:rFonts w:ascii="Times New Roman" w:hAnsi="Times New Roman" w:cs="Times New Roman"/>
                <w:bCs/>
                <w:iCs/>
                <w:sz w:val="20"/>
                <w:szCs w:val="20"/>
              </w:rPr>
              <w:t>Jednolite magisterskie</w:t>
            </w:r>
          </w:p>
        </w:tc>
        <w:tc>
          <w:tcPr>
            <w:tcW w:w="1026" w:type="pct"/>
          </w:tcPr>
          <w:p w:rsidR="001F0B9D" w:rsidRPr="00175382" w:rsidRDefault="00D44E1A" w:rsidP="00175382">
            <w:pPr>
              <w:autoSpaceDE w:val="0"/>
              <w:adjustRightInd w:val="0"/>
              <w:spacing w:after="0" w:line="360" w:lineRule="auto"/>
              <w:rPr>
                <w:rFonts w:ascii="Times New Roman" w:hAnsi="Times New Roman" w:cs="Times New Roman"/>
                <w:bCs/>
                <w:iCs/>
              </w:rPr>
            </w:pPr>
            <w:r w:rsidRPr="00D44E1A">
              <w:rPr>
                <w:rFonts w:ascii="Times New Roman" w:hAnsi="Times New Roman" w:cs="Times New Roman"/>
                <w:bCs/>
                <w:iCs/>
              </w:rPr>
              <w:t>nie dotyczy</w:t>
            </w:r>
          </w:p>
        </w:tc>
        <w:tc>
          <w:tcPr>
            <w:tcW w:w="3187" w:type="pct"/>
          </w:tcPr>
          <w:p w:rsidR="001F0B9D" w:rsidRPr="00175382" w:rsidRDefault="001F0B9D" w:rsidP="00175382">
            <w:pPr>
              <w:autoSpaceDE w:val="0"/>
              <w:adjustRightInd w:val="0"/>
              <w:spacing w:after="0" w:line="360" w:lineRule="auto"/>
              <w:ind w:right="-147"/>
              <w:jc w:val="both"/>
              <w:rPr>
                <w:rFonts w:ascii="Times New Roman" w:hAnsi="Times New Roman" w:cs="Times New Roman"/>
                <w:b/>
                <w:bCs/>
                <w:iCs/>
              </w:rPr>
            </w:pPr>
          </w:p>
        </w:tc>
      </w:tr>
    </w:tbl>
    <w:p w:rsidR="008806C0" w:rsidRPr="00175382" w:rsidRDefault="008806C0" w:rsidP="001F0B9D">
      <w:pPr>
        <w:pStyle w:val="Akapitzlist"/>
        <w:widowControl w:val="0"/>
        <w:suppressAutoHyphens/>
        <w:autoSpaceDE w:val="0"/>
        <w:autoSpaceDN w:val="0"/>
        <w:adjustRightInd w:val="0"/>
        <w:spacing w:after="0"/>
        <w:ind w:left="1211"/>
        <w:textAlignment w:val="baseline"/>
        <w:rPr>
          <w:rFonts w:ascii="Times New Roman" w:hAnsi="Times New Roman"/>
          <w:bCs/>
        </w:rPr>
      </w:pPr>
    </w:p>
    <w:p w:rsidR="001F0B9D" w:rsidRPr="00175382" w:rsidRDefault="008806C0" w:rsidP="001F0B9D">
      <w:pPr>
        <w:pStyle w:val="Akapitzlist"/>
        <w:widowControl w:val="0"/>
        <w:numPr>
          <w:ilvl w:val="0"/>
          <w:numId w:val="14"/>
        </w:numPr>
        <w:suppressAutoHyphens/>
        <w:autoSpaceDE w:val="0"/>
        <w:autoSpaceDN w:val="0"/>
        <w:adjustRightInd w:val="0"/>
        <w:spacing w:after="0"/>
        <w:textAlignment w:val="baseline"/>
        <w:rPr>
          <w:rFonts w:ascii="Times New Roman" w:hAnsi="Times New Roman"/>
          <w:bCs/>
        </w:rPr>
      </w:pPr>
      <w:r w:rsidRPr="00175382">
        <w:rPr>
          <w:rFonts w:ascii="Times New Roman" w:hAnsi="Times New Roman"/>
          <w:bCs/>
        </w:rPr>
        <w:t>Likwidacja dotychczasowych programów</w:t>
      </w:r>
      <w:r w:rsidR="002A0637" w:rsidRPr="00175382">
        <w:rPr>
          <w:rFonts w:ascii="Times New Roman" w:hAnsi="Times New Roman"/>
          <w:bCs/>
        </w:rPr>
        <w:t xml:space="preserve"> studiów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9"/>
        <w:gridCol w:w="2217"/>
        <w:gridCol w:w="6052"/>
      </w:tblGrid>
      <w:tr w:rsidR="00175382" w:rsidRPr="00175382" w:rsidTr="00050793">
        <w:trPr>
          <w:trHeight w:val="612"/>
        </w:trPr>
        <w:tc>
          <w:tcPr>
            <w:tcW w:w="788" w:type="pct"/>
            <w:shd w:val="clear" w:color="auto" w:fill="D9D9D9"/>
            <w:vAlign w:val="center"/>
          </w:tcPr>
          <w:p w:rsidR="001F0B9D" w:rsidRPr="00175382" w:rsidRDefault="00D254BA" w:rsidP="009B138D">
            <w:pPr>
              <w:autoSpaceDE w:val="0"/>
              <w:adjustRightInd w:val="0"/>
              <w:spacing w:after="0" w:line="240" w:lineRule="auto"/>
              <w:jc w:val="center"/>
              <w:rPr>
                <w:rFonts w:ascii="Times New Roman" w:hAnsi="Times New Roman" w:cs="Times New Roman"/>
                <w:b/>
                <w:sz w:val="20"/>
                <w:szCs w:val="20"/>
              </w:rPr>
            </w:pPr>
            <w:r w:rsidRPr="00175382">
              <w:rPr>
                <w:rFonts w:ascii="Times New Roman" w:hAnsi="Times New Roman" w:cs="Times New Roman"/>
                <w:b/>
                <w:sz w:val="20"/>
                <w:szCs w:val="20"/>
              </w:rPr>
              <w:t>Poziom</w:t>
            </w:r>
            <w:r w:rsidR="001F0B9D" w:rsidRPr="00175382">
              <w:rPr>
                <w:rFonts w:ascii="Times New Roman" w:hAnsi="Times New Roman" w:cs="Times New Roman"/>
                <w:b/>
                <w:sz w:val="20"/>
                <w:szCs w:val="20"/>
              </w:rPr>
              <w:t xml:space="preserve"> studiów</w:t>
            </w:r>
          </w:p>
        </w:tc>
        <w:tc>
          <w:tcPr>
            <w:tcW w:w="1026" w:type="pct"/>
            <w:shd w:val="clear" w:color="auto" w:fill="D9D9D9"/>
            <w:vAlign w:val="center"/>
          </w:tcPr>
          <w:p w:rsidR="001F0B9D" w:rsidRPr="00175382" w:rsidRDefault="001F0B9D" w:rsidP="009B138D">
            <w:pPr>
              <w:autoSpaceDE w:val="0"/>
              <w:adjustRightInd w:val="0"/>
              <w:spacing w:after="0" w:line="240" w:lineRule="auto"/>
              <w:jc w:val="center"/>
              <w:rPr>
                <w:rFonts w:ascii="Times New Roman" w:hAnsi="Times New Roman" w:cs="Times New Roman"/>
                <w:b/>
                <w:bCs/>
                <w:iCs/>
                <w:sz w:val="20"/>
                <w:szCs w:val="20"/>
              </w:rPr>
            </w:pPr>
            <w:r w:rsidRPr="00175382">
              <w:rPr>
                <w:rFonts w:ascii="Times New Roman" w:hAnsi="Times New Roman" w:cs="Times New Roman"/>
                <w:b/>
                <w:bCs/>
                <w:iCs/>
                <w:sz w:val="20"/>
                <w:szCs w:val="20"/>
              </w:rPr>
              <w:t xml:space="preserve">Liczba zamkniętych kierunków/specjalności </w:t>
            </w:r>
          </w:p>
        </w:tc>
        <w:tc>
          <w:tcPr>
            <w:tcW w:w="3187" w:type="pct"/>
            <w:shd w:val="clear" w:color="auto" w:fill="D9D9D9"/>
            <w:vAlign w:val="center"/>
          </w:tcPr>
          <w:p w:rsidR="001F0B9D" w:rsidRPr="00175382" w:rsidRDefault="001F0B9D" w:rsidP="009B138D">
            <w:pPr>
              <w:autoSpaceDE w:val="0"/>
              <w:adjustRightInd w:val="0"/>
              <w:spacing w:after="0" w:line="240" w:lineRule="auto"/>
              <w:jc w:val="center"/>
              <w:rPr>
                <w:rFonts w:ascii="Times New Roman" w:hAnsi="Times New Roman" w:cs="Times New Roman"/>
                <w:b/>
                <w:bCs/>
                <w:iCs/>
                <w:sz w:val="20"/>
                <w:szCs w:val="20"/>
              </w:rPr>
            </w:pPr>
            <w:r w:rsidRPr="00175382">
              <w:rPr>
                <w:rFonts w:ascii="Times New Roman" w:hAnsi="Times New Roman" w:cs="Times New Roman"/>
                <w:b/>
                <w:bCs/>
                <w:iCs/>
                <w:sz w:val="20"/>
                <w:szCs w:val="20"/>
              </w:rPr>
              <w:t>Najważniejsze powody zamykania kierunków/specjalności</w:t>
            </w:r>
          </w:p>
        </w:tc>
      </w:tr>
      <w:tr w:rsidR="00175382" w:rsidRPr="00175382" w:rsidTr="00050793">
        <w:trPr>
          <w:trHeight w:val="724"/>
        </w:trPr>
        <w:tc>
          <w:tcPr>
            <w:tcW w:w="788" w:type="pct"/>
            <w:shd w:val="clear" w:color="auto" w:fill="D9D9D9" w:themeFill="background1" w:themeFillShade="D9"/>
            <w:vAlign w:val="center"/>
          </w:tcPr>
          <w:p w:rsidR="001F0B9D" w:rsidRPr="00175382" w:rsidRDefault="001F0B9D" w:rsidP="00175382">
            <w:pPr>
              <w:autoSpaceDE w:val="0"/>
              <w:adjustRightInd w:val="0"/>
              <w:spacing w:after="0" w:line="360" w:lineRule="auto"/>
              <w:jc w:val="center"/>
              <w:rPr>
                <w:rFonts w:ascii="Times New Roman" w:hAnsi="Times New Roman" w:cs="Times New Roman"/>
                <w:bCs/>
                <w:iCs/>
                <w:sz w:val="20"/>
                <w:szCs w:val="20"/>
              </w:rPr>
            </w:pPr>
            <w:r w:rsidRPr="00175382">
              <w:rPr>
                <w:rFonts w:ascii="Times New Roman" w:hAnsi="Times New Roman" w:cs="Times New Roman"/>
                <w:bCs/>
                <w:iCs/>
                <w:sz w:val="20"/>
                <w:szCs w:val="20"/>
              </w:rPr>
              <w:t>I stopnia</w:t>
            </w:r>
          </w:p>
        </w:tc>
        <w:tc>
          <w:tcPr>
            <w:tcW w:w="1026" w:type="pct"/>
          </w:tcPr>
          <w:p w:rsidR="001F0B9D" w:rsidRPr="00175382" w:rsidRDefault="00D44E1A" w:rsidP="00175382">
            <w:pPr>
              <w:autoSpaceDE w:val="0"/>
              <w:adjustRightInd w:val="0"/>
              <w:spacing w:after="0" w:line="360" w:lineRule="auto"/>
              <w:rPr>
                <w:rFonts w:ascii="Times New Roman" w:hAnsi="Times New Roman" w:cs="Times New Roman"/>
                <w:bCs/>
                <w:iCs/>
                <w:sz w:val="20"/>
                <w:szCs w:val="20"/>
              </w:rPr>
            </w:pPr>
            <w:r w:rsidRPr="00D44E1A">
              <w:rPr>
                <w:rFonts w:ascii="Times New Roman" w:hAnsi="Times New Roman" w:cs="Times New Roman"/>
                <w:bCs/>
                <w:iCs/>
                <w:sz w:val="20"/>
                <w:szCs w:val="20"/>
              </w:rPr>
              <w:t>nie dotyczy</w:t>
            </w:r>
          </w:p>
        </w:tc>
        <w:tc>
          <w:tcPr>
            <w:tcW w:w="3187" w:type="pct"/>
          </w:tcPr>
          <w:p w:rsidR="001F0B9D" w:rsidRPr="00175382" w:rsidRDefault="001F0B9D" w:rsidP="00175382">
            <w:pPr>
              <w:autoSpaceDE w:val="0"/>
              <w:adjustRightInd w:val="0"/>
              <w:spacing w:after="0" w:line="360" w:lineRule="auto"/>
              <w:ind w:right="-147"/>
              <w:jc w:val="both"/>
              <w:rPr>
                <w:rFonts w:ascii="Times New Roman" w:hAnsi="Times New Roman" w:cs="Times New Roman"/>
                <w:i/>
                <w:sz w:val="20"/>
                <w:szCs w:val="20"/>
              </w:rPr>
            </w:pPr>
          </w:p>
        </w:tc>
      </w:tr>
      <w:tr w:rsidR="00175382" w:rsidRPr="00175382" w:rsidTr="00050793">
        <w:trPr>
          <w:trHeight w:val="704"/>
        </w:trPr>
        <w:tc>
          <w:tcPr>
            <w:tcW w:w="788" w:type="pct"/>
            <w:shd w:val="clear" w:color="auto" w:fill="D9D9D9" w:themeFill="background1" w:themeFillShade="D9"/>
            <w:vAlign w:val="center"/>
          </w:tcPr>
          <w:p w:rsidR="001F0B9D" w:rsidRPr="00175382" w:rsidRDefault="001F0B9D" w:rsidP="00175382">
            <w:pPr>
              <w:autoSpaceDE w:val="0"/>
              <w:adjustRightInd w:val="0"/>
              <w:spacing w:after="0" w:line="360" w:lineRule="auto"/>
              <w:jc w:val="center"/>
              <w:rPr>
                <w:rFonts w:ascii="Times New Roman" w:hAnsi="Times New Roman" w:cs="Times New Roman"/>
                <w:bCs/>
                <w:iCs/>
                <w:sz w:val="20"/>
                <w:szCs w:val="20"/>
              </w:rPr>
            </w:pPr>
            <w:r w:rsidRPr="00175382">
              <w:rPr>
                <w:rFonts w:ascii="Times New Roman" w:hAnsi="Times New Roman" w:cs="Times New Roman"/>
                <w:bCs/>
                <w:iCs/>
                <w:sz w:val="20"/>
                <w:szCs w:val="20"/>
              </w:rPr>
              <w:t>II stopnia</w:t>
            </w:r>
          </w:p>
        </w:tc>
        <w:tc>
          <w:tcPr>
            <w:tcW w:w="1026" w:type="pct"/>
          </w:tcPr>
          <w:p w:rsidR="001F0B9D" w:rsidRPr="00175382" w:rsidRDefault="00D44E1A" w:rsidP="00175382">
            <w:pPr>
              <w:autoSpaceDE w:val="0"/>
              <w:adjustRightInd w:val="0"/>
              <w:spacing w:after="0" w:line="360" w:lineRule="auto"/>
              <w:rPr>
                <w:rFonts w:ascii="Times New Roman" w:hAnsi="Times New Roman" w:cs="Times New Roman"/>
                <w:bCs/>
                <w:iCs/>
                <w:sz w:val="20"/>
                <w:szCs w:val="20"/>
              </w:rPr>
            </w:pPr>
            <w:r w:rsidRPr="00D44E1A">
              <w:rPr>
                <w:rFonts w:ascii="Times New Roman" w:hAnsi="Times New Roman" w:cs="Times New Roman"/>
                <w:bCs/>
                <w:iCs/>
                <w:sz w:val="20"/>
                <w:szCs w:val="20"/>
              </w:rPr>
              <w:t>nie dotyczy</w:t>
            </w:r>
          </w:p>
        </w:tc>
        <w:tc>
          <w:tcPr>
            <w:tcW w:w="3187" w:type="pct"/>
          </w:tcPr>
          <w:p w:rsidR="001F0B9D" w:rsidRPr="00175382" w:rsidRDefault="001F0B9D" w:rsidP="00175382">
            <w:pPr>
              <w:autoSpaceDE w:val="0"/>
              <w:adjustRightInd w:val="0"/>
              <w:spacing w:after="0" w:line="360" w:lineRule="auto"/>
              <w:ind w:right="-147"/>
              <w:jc w:val="both"/>
              <w:rPr>
                <w:rFonts w:ascii="Times New Roman" w:hAnsi="Times New Roman" w:cs="Times New Roman"/>
                <w:sz w:val="20"/>
                <w:szCs w:val="20"/>
              </w:rPr>
            </w:pPr>
          </w:p>
        </w:tc>
      </w:tr>
      <w:tr w:rsidR="00175382" w:rsidRPr="00175382" w:rsidTr="00050793">
        <w:trPr>
          <w:trHeight w:val="712"/>
        </w:trPr>
        <w:tc>
          <w:tcPr>
            <w:tcW w:w="788" w:type="pct"/>
            <w:shd w:val="clear" w:color="auto" w:fill="D9D9D9" w:themeFill="background1" w:themeFillShade="D9"/>
            <w:vAlign w:val="center"/>
          </w:tcPr>
          <w:p w:rsidR="001F0B9D" w:rsidRPr="00175382" w:rsidRDefault="001F0B9D" w:rsidP="00175382">
            <w:pPr>
              <w:autoSpaceDE w:val="0"/>
              <w:adjustRightInd w:val="0"/>
              <w:spacing w:after="0" w:line="360" w:lineRule="auto"/>
              <w:jc w:val="center"/>
              <w:rPr>
                <w:rFonts w:ascii="Times New Roman" w:hAnsi="Times New Roman" w:cs="Times New Roman"/>
                <w:bCs/>
                <w:iCs/>
                <w:sz w:val="20"/>
                <w:szCs w:val="20"/>
              </w:rPr>
            </w:pPr>
            <w:r w:rsidRPr="00175382">
              <w:rPr>
                <w:rFonts w:ascii="Times New Roman" w:hAnsi="Times New Roman" w:cs="Times New Roman"/>
                <w:bCs/>
                <w:iCs/>
                <w:sz w:val="20"/>
                <w:szCs w:val="20"/>
              </w:rPr>
              <w:t>Jednolite magisterskie</w:t>
            </w:r>
          </w:p>
        </w:tc>
        <w:tc>
          <w:tcPr>
            <w:tcW w:w="1026" w:type="pct"/>
          </w:tcPr>
          <w:p w:rsidR="001F0B9D" w:rsidRPr="00175382" w:rsidRDefault="00D44E1A" w:rsidP="00175382">
            <w:pPr>
              <w:autoSpaceDE w:val="0"/>
              <w:adjustRightInd w:val="0"/>
              <w:spacing w:after="0" w:line="360" w:lineRule="auto"/>
              <w:rPr>
                <w:rFonts w:ascii="Times New Roman" w:hAnsi="Times New Roman" w:cs="Times New Roman"/>
                <w:bCs/>
                <w:iCs/>
                <w:sz w:val="20"/>
                <w:szCs w:val="20"/>
              </w:rPr>
            </w:pPr>
            <w:r w:rsidRPr="00D44E1A">
              <w:rPr>
                <w:rFonts w:ascii="Times New Roman" w:hAnsi="Times New Roman" w:cs="Times New Roman"/>
                <w:bCs/>
                <w:iCs/>
                <w:sz w:val="20"/>
                <w:szCs w:val="20"/>
              </w:rPr>
              <w:t>nie dotyczy</w:t>
            </w:r>
          </w:p>
        </w:tc>
        <w:tc>
          <w:tcPr>
            <w:tcW w:w="3187" w:type="pct"/>
          </w:tcPr>
          <w:p w:rsidR="001F0B9D" w:rsidRPr="00175382" w:rsidRDefault="001F0B9D" w:rsidP="00175382">
            <w:pPr>
              <w:autoSpaceDE w:val="0"/>
              <w:adjustRightInd w:val="0"/>
              <w:spacing w:after="0" w:line="360" w:lineRule="auto"/>
              <w:ind w:right="-147"/>
              <w:jc w:val="both"/>
              <w:rPr>
                <w:rFonts w:ascii="Times New Roman" w:hAnsi="Times New Roman" w:cs="Times New Roman"/>
                <w:b/>
                <w:bCs/>
                <w:iCs/>
                <w:sz w:val="20"/>
                <w:szCs w:val="20"/>
              </w:rPr>
            </w:pPr>
          </w:p>
        </w:tc>
      </w:tr>
    </w:tbl>
    <w:p w:rsidR="004E7CBF" w:rsidRPr="00175382" w:rsidRDefault="004E7CBF" w:rsidP="00E012D3">
      <w:pPr>
        <w:pStyle w:val="Akapitzlist"/>
        <w:widowControl w:val="0"/>
        <w:suppressAutoHyphens/>
        <w:autoSpaceDE w:val="0"/>
        <w:autoSpaceDN w:val="0"/>
        <w:adjustRightInd w:val="0"/>
        <w:spacing w:after="0"/>
        <w:ind w:left="1211"/>
        <w:textAlignment w:val="baseline"/>
        <w:rPr>
          <w:rFonts w:ascii="Times New Roman" w:hAnsi="Times New Roman"/>
          <w:bCs/>
        </w:rPr>
      </w:pPr>
      <w:r w:rsidRPr="00175382">
        <w:rPr>
          <w:rFonts w:ascii="Times New Roman" w:hAnsi="Times New Roman"/>
          <w:bCs/>
        </w:rPr>
        <w:t>Informacje o zmianach w programach studiów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9"/>
        <w:gridCol w:w="2217"/>
        <w:gridCol w:w="6052"/>
      </w:tblGrid>
      <w:tr w:rsidR="00175382" w:rsidRPr="00175382" w:rsidTr="00241519">
        <w:tc>
          <w:tcPr>
            <w:tcW w:w="788" w:type="pct"/>
            <w:shd w:val="clear" w:color="auto" w:fill="D9D9D9"/>
            <w:vAlign w:val="center"/>
          </w:tcPr>
          <w:p w:rsidR="004E7CBF" w:rsidRPr="00175382" w:rsidRDefault="00D254BA" w:rsidP="00241519">
            <w:pPr>
              <w:autoSpaceDE w:val="0"/>
              <w:adjustRightInd w:val="0"/>
              <w:spacing w:after="0" w:line="276" w:lineRule="auto"/>
              <w:jc w:val="center"/>
              <w:rPr>
                <w:rFonts w:ascii="Times New Roman" w:hAnsi="Times New Roman" w:cs="Times New Roman"/>
                <w:b/>
                <w:sz w:val="20"/>
                <w:szCs w:val="20"/>
              </w:rPr>
            </w:pPr>
            <w:r w:rsidRPr="00175382">
              <w:rPr>
                <w:rFonts w:ascii="Times New Roman" w:hAnsi="Times New Roman" w:cs="Times New Roman"/>
                <w:b/>
                <w:sz w:val="20"/>
                <w:szCs w:val="20"/>
              </w:rPr>
              <w:t>Poziom</w:t>
            </w:r>
            <w:r w:rsidR="004E7CBF" w:rsidRPr="00175382">
              <w:rPr>
                <w:rFonts w:ascii="Times New Roman" w:hAnsi="Times New Roman" w:cs="Times New Roman"/>
                <w:b/>
                <w:sz w:val="20"/>
                <w:szCs w:val="20"/>
              </w:rPr>
              <w:t xml:space="preserve"> studiów</w:t>
            </w:r>
          </w:p>
        </w:tc>
        <w:tc>
          <w:tcPr>
            <w:tcW w:w="1026" w:type="pct"/>
            <w:shd w:val="clear" w:color="auto" w:fill="D9D9D9"/>
            <w:vAlign w:val="center"/>
          </w:tcPr>
          <w:p w:rsidR="004E7CBF" w:rsidRPr="00175382" w:rsidRDefault="004E7CBF" w:rsidP="00241519">
            <w:pPr>
              <w:autoSpaceDE w:val="0"/>
              <w:adjustRightInd w:val="0"/>
              <w:spacing w:after="0" w:line="276" w:lineRule="auto"/>
              <w:jc w:val="center"/>
              <w:rPr>
                <w:rFonts w:ascii="Times New Roman" w:hAnsi="Times New Roman" w:cs="Times New Roman"/>
                <w:b/>
                <w:bCs/>
                <w:iCs/>
                <w:sz w:val="20"/>
                <w:szCs w:val="20"/>
              </w:rPr>
            </w:pPr>
            <w:r w:rsidRPr="00175382">
              <w:rPr>
                <w:rFonts w:ascii="Times New Roman" w:hAnsi="Times New Roman" w:cs="Times New Roman"/>
                <w:b/>
                <w:bCs/>
                <w:iCs/>
                <w:sz w:val="20"/>
                <w:szCs w:val="20"/>
              </w:rPr>
              <w:t>Liczba kierunków/specjalności z korektą*</w:t>
            </w:r>
          </w:p>
        </w:tc>
        <w:tc>
          <w:tcPr>
            <w:tcW w:w="3187" w:type="pct"/>
            <w:shd w:val="clear" w:color="auto" w:fill="D9D9D9"/>
            <w:vAlign w:val="center"/>
          </w:tcPr>
          <w:p w:rsidR="004E7CBF" w:rsidRPr="00175382" w:rsidRDefault="004E7CBF" w:rsidP="00241519">
            <w:pPr>
              <w:autoSpaceDE w:val="0"/>
              <w:adjustRightInd w:val="0"/>
              <w:spacing w:after="0" w:line="276" w:lineRule="auto"/>
              <w:jc w:val="center"/>
              <w:rPr>
                <w:rFonts w:ascii="Times New Roman" w:hAnsi="Times New Roman" w:cs="Times New Roman"/>
                <w:b/>
                <w:bCs/>
                <w:iCs/>
                <w:sz w:val="20"/>
                <w:szCs w:val="20"/>
              </w:rPr>
            </w:pPr>
            <w:r w:rsidRPr="00175382">
              <w:rPr>
                <w:rFonts w:ascii="Times New Roman" w:hAnsi="Times New Roman" w:cs="Times New Roman"/>
                <w:b/>
                <w:bCs/>
                <w:iCs/>
                <w:sz w:val="20"/>
                <w:szCs w:val="20"/>
              </w:rPr>
              <w:t>Najważniejsze powody korekty programów kierunków/specjalności i/lub realizowanych na nim/niej efektów uczenia</w:t>
            </w:r>
          </w:p>
        </w:tc>
      </w:tr>
      <w:tr w:rsidR="00175382" w:rsidRPr="00175382" w:rsidTr="00241519">
        <w:trPr>
          <w:trHeight w:val="724"/>
        </w:trPr>
        <w:tc>
          <w:tcPr>
            <w:tcW w:w="788" w:type="pct"/>
            <w:shd w:val="clear" w:color="auto" w:fill="D9D9D9" w:themeFill="background1" w:themeFillShade="D9"/>
            <w:vAlign w:val="center"/>
          </w:tcPr>
          <w:p w:rsidR="004E7CBF" w:rsidRPr="00175382" w:rsidRDefault="004E7CBF" w:rsidP="00175382">
            <w:pPr>
              <w:autoSpaceDE w:val="0"/>
              <w:adjustRightInd w:val="0"/>
              <w:spacing w:after="0" w:line="360" w:lineRule="auto"/>
              <w:jc w:val="center"/>
              <w:rPr>
                <w:rFonts w:ascii="Times New Roman" w:hAnsi="Times New Roman" w:cs="Times New Roman"/>
                <w:bCs/>
                <w:iCs/>
                <w:sz w:val="20"/>
                <w:szCs w:val="20"/>
              </w:rPr>
            </w:pPr>
            <w:r w:rsidRPr="00175382">
              <w:rPr>
                <w:rFonts w:ascii="Times New Roman" w:hAnsi="Times New Roman" w:cs="Times New Roman"/>
                <w:bCs/>
                <w:iCs/>
                <w:sz w:val="20"/>
                <w:szCs w:val="20"/>
              </w:rPr>
              <w:t>I stopnia</w:t>
            </w:r>
          </w:p>
        </w:tc>
        <w:tc>
          <w:tcPr>
            <w:tcW w:w="1026" w:type="pct"/>
          </w:tcPr>
          <w:p w:rsidR="004E7CBF" w:rsidRPr="00175382" w:rsidRDefault="00D44E1A" w:rsidP="00175382">
            <w:pPr>
              <w:autoSpaceDE w:val="0"/>
              <w:adjustRightInd w:val="0"/>
              <w:spacing w:after="0" w:line="360" w:lineRule="auto"/>
              <w:rPr>
                <w:rFonts w:ascii="Times New Roman" w:hAnsi="Times New Roman" w:cs="Times New Roman"/>
                <w:bCs/>
                <w:iCs/>
                <w:sz w:val="20"/>
                <w:szCs w:val="20"/>
              </w:rPr>
            </w:pPr>
            <w:r w:rsidRPr="00D44E1A">
              <w:rPr>
                <w:rFonts w:ascii="Times New Roman" w:hAnsi="Times New Roman" w:cs="Times New Roman"/>
                <w:bCs/>
                <w:iCs/>
                <w:sz w:val="20"/>
                <w:szCs w:val="20"/>
              </w:rPr>
              <w:t>nie dotyczy</w:t>
            </w:r>
          </w:p>
        </w:tc>
        <w:tc>
          <w:tcPr>
            <w:tcW w:w="3187" w:type="pct"/>
          </w:tcPr>
          <w:p w:rsidR="004E7CBF" w:rsidRPr="00175382" w:rsidRDefault="004E7CBF" w:rsidP="00175382">
            <w:pPr>
              <w:autoSpaceDE w:val="0"/>
              <w:adjustRightInd w:val="0"/>
              <w:spacing w:after="0" w:line="360" w:lineRule="auto"/>
              <w:ind w:right="-147"/>
              <w:jc w:val="both"/>
              <w:rPr>
                <w:rFonts w:ascii="Times New Roman" w:hAnsi="Times New Roman" w:cs="Times New Roman"/>
                <w:i/>
                <w:sz w:val="20"/>
                <w:szCs w:val="20"/>
              </w:rPr>
            </w:pPr>
          </w:p>
        </w:tc>
      </w:tr>
      <w:tr w:rsidR="00175382" w:rsidRPr="00175382" w:rsidTr="00241519">
        <w:trPr>
          <w:trHeight w:val="704"/>
        </w:trPr>
        <w:tc>
          <w:tcPr>
            <w:tcW w:w="788" w:type="pct"/>
            <w:shd w:val="clear" w:color="auto" w:fill="D9D9D9" w:themeFill="background1" w:themeFillShade="D9"/>
            <w:vAlign w:val="center"/>
          </w:tcPr>
          <w:p w:rsidR="004E7CBF" w:rsidRPr="00175382" w:rsidRDefault="004E7CBF" w:rsidP="00175382">
            <w:pPr>
              <w:autoSpaceDE w:val="0"/>
              <w:adjustRightInd w:val="0"/>
              <w:spacing w:after="0" w:line="360" w:lineRule="auto"/>
              <w:jc w:val="center"/>
              <w:rPr>
                <w:rFonts w:ascii="Times New Roman" w:hAnsi="Times New Roman" w:cs="Times New Roman"/>
                <w:bCs/>
                <w:iCs/>
                <w:sz w:val="20"/>
                <w:szCs w:val="20"/>
              </w:rPr>
            </w:pPr>
            <w:r w:rsidRPr="00175382">
              <w:rPr>
                <w:rFonts w:ascii="Times New Roman" w:hAnsi="Times New Roman" w:cs="Times New Roman"/>
                <w:bCs/>
                <w:iCs/>
                <w:sz w:val="20"/>
                <w:szCs w:val="20"/>
              </w:rPr>
              <w:t>II stopnia</w:t>
            </w:r>
          </w:p>
        </w:tc>
        <w:tc>
          <w:tcPr>
            <w:tcW w:w="1026" w:type="pct"/>
          </w:tcPr>
          <w:p w:rsidR="004E7CBF" w:rsidRPr="00175382" w:rsidRDefault="00D44E1A" w:rsidP="00175382">
            <w:pPr>
              <w:autoSpaceDE w:val="0"/>
              <w:adjustRightInd w:val="0"/>
              <w:spacing w:after="0" w:line="360" w:lineRule="auto"/>
              <w:rPr>
                <w:rFonts w:ascii="Times New Roman" w:hAnsi="Times New Roman" w:cs="Times New Roman"/>
                <w:bCs/>
                <w:iCs/>
                <w:sz w:val="20"/>
                <w:szCs w:val="20"/>
              </w:rPr>
            </w:pPr>
            <w:r w:rsidRPr="00D44E1A">
              <w:rPr>
                <w:rFonts w:ascii="Times New Roman" w:hAnsi="Times New Roman" w:cs="Times New Roman"/>
                <w:bCs/>
                <w:iCs/>
                <w:sz w:val="20"/>
                <w:szCs w:val="20"/>
              </w:rPr>
              <w:t>nie dotyczy</w:t>
            </w:r>
          </w:p>
        </w:tc>
        <w:tc>
          <w:tcPr>
            <w:tcW w:w="3187" w:type="pct"/>
          </w:tcPr>
          <w:p w:rsidR="004E7CBF" w:rsidRPr="00175382" w:rsidRDefault="004E7CBF" w:rsidP="00175382">
            <w:pPr>
              <w:autoSpaceDE w:val="0"/>
              <w:adjustRightInd w:val="0"/>
              <w:spacing w:after="0" w:line="360" w:lineRule="auto"/>
              <w:ind w:right="-147"/>
              <w:jc w:val="both"/>
              <w:rPr>
                <w:rFonts w:ascii="Times New Roman" w:hAnsi="Times New Roman" w:cs="Times New Roman"/>
                <w:sz w:val="20"/>
                <w:szCs w:val="20"/>
              </w:rPr>
            </w:pPr>
          </w:p>
        </w:tc>
      </w:tr>
      <w:tr w:rsidR="00175382" w:rsidRPr="00175382" w:rsidTr="00241519">
        <w:trPr>
          <w:trHeight w:val="712"/>
        </w:trPr>
        <w:tc>
          <w:tcPr>
            <w:tcW w:w="788" w:type="pct"/>
            <w:shd w:val="clear" w:color="auto" w:fill="D9D9D9" w:themeFill="background1" w:themeFillShade="D9"/>
            <w:vAlign w:val="center"/>
          </w:tcPr>
          <w:p w:rsidR="004E7CBF" w:rsidRPr="00175382" w:rsidRDefault="004E7CBF" w:rsidP="00175382">
            <w:pPr>
              <w:autoSpaceDE w:val="0"/>
              <w:adjustRightInd w:val="0"/>
              <w:spacing w:after="0" w:line="360" w:lineRule="auto"/>
              <w:jc w:val="center"/>
              <w:rPr>
                <w:rFonts w:ascii="Times New Roman" w:hAnsi="Times New Roman" w:cs="Times New Roman"/>
                <w:bCs/>
                <w:iCs/>
                <w:sz w:val="20"/>
                <w:szCs w:val="20"/>
              </w:rPr>
            </w:pPr>
            <w:r w:rsidRPr="00175382">
              <w:rPr>
                <w:rFonts w:ascii="Times New Roman" w:hAnsi="Times New Roman" w:cs="Times New Roman"/>
                <w:bCs/>
                <w:iCs/>
                <w:sz w:val="20"/>
                <w:szCs w:val="20"/>
              </w:rPr>
              <w:t>Jednolite magisterskie</w:t>
            </w:r>
          </w:p>
        </w:tc>
        <w:tc>
          <w:tcPr>
            <w:tcW w:w="1026" w:type="pct"/>
          </w:tcPr>
          <w:p w:rsidR="004E7CBF" w:rsidRPr="00175382" w:rsidRDefault="00D44E1A" w:rsidP="00175382">
            <w:pPr>
              <w:autoSpaceDE w:val="0"/>
              <w:adjustRightInd w:val="0"/>
              <w:spacing w:after="0" w:line="360" w:lineRule="auto"/>
              <w:rPr>
                <w:rFonts w:ascii="Times New Roman" w:hAnsi="Times New Roman" w:cs="Times New Roman"/>
                <w:bCs/>
                <w:iCs/>
                <w:sz w:val="20"/>
                <w:szCs w:val="20"/>
              </w:rPr>
            </w:pPr>
            <w:r w:rsidRPr="00D44E1A">
              <w:rPr>
                <w:rFonts w:ascii="Times New Roman" w:hAnsi="Times New Roman" w:cs="Times New Roman"/>
                <w:bCs/>
                <w:iCs/>
                <w:sz w:val="20"/>
                <w:szCs w:val="20"/>
              </w:rPr>
              <w:t>nie dotyczy</w:t>
            </w:r>
          </w:p>
        </w:tc>
        <w:tc>
          <w:tcPr>
            <w:tcW w:w="3187" w:type="pct"/>
          </w:tcPr>
          <w:p w:rsidR="004E7CBF" w:rsidRPr="00175382" w:rsidRDefault="004E7CBF" w:rsidP="00175382">
            <w:pPr>
              <w:autoSpaceDE w:val="0"/>
              <w:adjustRightInd w:val="0"/>
              <w:spacing w:after="0" w:line="360" w:lineRule="auto"/>
              <w:ind w:right="-147"/>
              <w:jc w:val="both"/>
              <w:rPr>
                <w:rFonts w:ascii="Times New Roman" w:hAnsi="Times New Roman" w:cs="Times New Roman"/>
                <w:b/>
                <w:bCs/>
                <w:iCs/>
                <w:sz w:val="20"/>
                <w:szCs w:val="20"/>
              </w:rPr>
            </w:pPr>
          </w:p>
        </w:tc>
      </w:tr>
    </w:tbl>
    <w:p w:rsidR="001F0B9D" w:rsidRPr="00175382" w:rsidRDefault="004E7CBF" w:rsidP="0011099F">
      <w:pPr>
        <w:rPr>
          <w:rFonts w:ascii="Times New Roman" w:hAnsi="Times New Roman" w:cs="Times New Roman"/>
          <w:sz w:val="16"/>
          <w:szCs w:val="16"/>
        </w:rPr>
      </w:pPr>
      <w:r w:rsidRPr="00175382">
        <w:rPr>
          <w:rFonts w:ascii="Times New Roman" w:hAnsi="Times New Roman" w:cs="Times New Roman"/>
          <w:sz w:val="16"/>
          <w:szCs w:val="16"/>
        </w:rPr>
        <w:t>* Należy uwzględnić również kierunki/specjalności, których korekta wynikała ze zmian prawnych (ogólnych i wewnątrzuniwersyteckich)</w:t>
      </w:r>
    </w:p>
    <w:p w:rsidR="002B297E" w:rsidRPr="00E012D3" w:rsidRDefault="00175382" w:rsidP="0011099F">
      <w:pPr>
        <w:pStyle w:val="Akapitzlist"/>
        <w:widowControl w:val="0"/>
        <w:numPr>
          <w:ilvl w:val="0"/>
          <w:numId w:val="14"/>
        </w:numPr>
        <w:suppressAutoHyphens/>
        <w:autoSpaceDE w:val="0"/>
        <w:autoSpaceDN w:val="0"/>
        <w:adjustRightInd w:val="0"/>
        <w:spacing w:after="0"/>
        <w:textAlignment w:val="baseline"/>
        <w:rPr>
          <w:rFonts w:ascii="Times New Roman" w:hAnsi="Times New Roman"/>
          <w:bCs/>
        </w:rPr>
      </w:pPr>
      <w:r w:rsidRPr="00E012D3">
        <w:rPr>
          <w:rFonts w:ascii="Times New Roman" w:hAnsi="Times New Roman"/>
          <w:bCs/>
        </w:rPr>
        <w:lastRenderedPageBreak/>
        <w:t>Wskaźnik</w:t>
      </w:r>
      <w:r w:rsidR="008806C0" w:rsidRPr="00E012D3">
        <w:rPr>
          <w:rFonts w:ascii="Times New Roman" w:hAnsi="Times New Roman"/>
          <w:bCs/>
        </w:rPr>
        <w:t xml:space="preserve"> SSR (Student Staff Ratio) dla jednostki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7"/>
        <w:gridCol w:w="6821"/>
      </w:tblGrid>
      <w:tr w:rsidR="00175382" w:rsidRPr="00175382" w:rsidTr="00D455FC">
        <w:trPr>
          <w:trHeight w:val="1105"/>
        </w:trPr>
        <w:tc>
          <w:tcPr>
            <w:tcW w:w="1476" w:type="pct"/>
            <w:shd w:val="clear" w:color="auto" w:fill="D9D9D9"/>
            <w:vAlign w:val="center"/>
          </w:tcPr>
          <w:p w:rsidR="00D455FC" w:rsidRPr="00175382" w:rsidRDefault="00175382" w:rsidP="002B297E">
            <w:pPr>
              <w:autoSpaceDE w:val="0"/>
              <w:adjustRightInd w:val="0"/>
              <w:spacing w:after="0" w:line="276" w:lineRule="auto"/>
              <w:jc w:val="center"/>
              <w:rPr>
                <w:rFonts w:ascii="Times New Roman" w:hAnsi="Times New Roman" w:cs="Times New Roman"/>
                <w:b/>
                <w:bCs/>
                <w:iCs/>
                <w:sz w:val="20"/>
                <w:szCs w:val="20"/>
              </w:rPr>
            </w:pPr>
            <w:r>
              <w:rPr>
                <w:rFonts w:ascii="Times New Roman" w:hAnsi="Times New Roman" w:cs="Times New Roman"/>
                <w:b/>
                <w:bCs/>
                <w:iCs/>
                <w:sz w:val="18"/>
                <w:szCs w:val="18"/>
              </w:rPr>
              <w:t>K</w:t>
            </w:r>
            <w:r w:rsidR="00D455FC" w:rsidRPr="00175382">
              <w:rPr>
                <w:rFonts w:ascii="Times New Roman" w:hAnsi="Times New Roman" w:cs="Times New Roman"/>
                <w:b/>
                <w:bCs/>
                <w:iCs/>
                <w:sz w:val="18"/>
                <w:szCs w:val="18"/>
              </w:rPr>
              <w:t>ierunk</w:t>
            </w:r>
            <w:r>
              <w:rPr>
                <w:rFonts w:ascii="Times New Roman" w:hAnsi="Times New Roman" w:cs="Times New Roman"/>
                <w:b/>
                <w:bCs/>
                <w:iCs/>
                <w:sz w:val="18"/>
                <w:szCs w:val="18"/>
              </w:rPr>
              <w:t>i studiów</w:t>
            </w:r>
            <w:r w:rsidR="00D455FC" w:rsidRPr="00175382">
              <w:rPr>
                <w:rFonts w:ascii="Times New Roman" w:hAnsi="Times New Roman" w:cs="Times New Roman"/>
                <w:b/>
                <w:bCs/>
                <w:iCs/>
                <w:sz w:val="18"/>
                <w:szCs w:val="18"/>
              </w:rPr>
              <w:t xml:space="preserve">, na których wartość SSR jest poza normą </w:t>
            </w:r>
            <w:r>
              <w:rPr>
                <w:rFonts w:ascii="Times New Roman" w:hAnsi="Times New Roman" w:cs="Times New Roman"/>
                <w:b/>
                <w:bCs/>
                <w:iCs/>
                <w:sz w:val="18"/>
                <w:szCs w:val="18"/>
              </w:rPr>
              <w:br/>
            </w:r>
            <w:r w:rsidR="00D455FC" w:rsidRPr="00175382">
              <w:rPr>
                <w:rFonts w:ascii="Times New Roman" w:hAnsi="Times New Roman" w:cs="Times New Roman"/>
                <w:b/>
                <w:bCs/>
                <w:iCs/>
                <w:sz w:val="18"/>
                <w:szCs w:val="18"/>
              </w:rPr>
              <w:t>(11–13)</w:t>
            </w:r>
          </w:p>
        </w:tc>
        <w:tc>
          <w:tcPr>
            <w:tcW w:w="3524" w:type="pct"/>
            <w:shd w:val="clear" w:color="auto" w:fill="D9D9D9"/>
            <w:vAlign w:val="center"/>
          </w:tcPr>
          <w:p w:rsidR="00D455FC" w:rsidRPr="00175382" w:rsidRDefault="00D455FC" w:rsidP="00050793">
            <w:pPr>
              <w:autoSpaceDE w:val="0"/>
              <w:adjustRightInd w:val="0"/>
              <w:spacing w:after="0" w:line="276" w:lineRule="auto"/>
              <w:jc w:val="center"/>
              <w:rPr>
                <w:rFonts w:ascii="Times New Roman" w:hAnsi="Times New Roman" w:cs="Times New Roman"/>
                <w:b/>
                <w:bCs/>
                <w:iCs/>
                <w:sz w:val="20"/>
                <w:szCs w:val="20"/>
              </w:rPr>
            </w:pPr>
            <w:r w:rsidRPr="00175382">
              <w:rPr>
                <w:rFonts w:ascii="Times New Roman" w:hAnsi="Times New Roman" w:cs="Times New Roman"/>
                <w:b/>
                <w:bCs/>
                <w:iCs/>
                <w:sz w:val="20"/>
                <w:szCs w:val="20"/>
              </w:rPr>
              <w:t>Najważniejsze działania mające wpłynąć na zoptymalizowanie SSR</w:t>
            </w:r>
          </w:p>
        </w:tc>
      </w:tr>
      <w:tr w:rsidR="00D44E1A" w:rsidRPr="005027E0" w:rsidTr="00D455FC">
        <w:trPr>
          <w:trHeight w:val="724"/>
        </w:trPr>
        <w:tc>
          <w:tcPr>
            <w:tcW w:w="1476" w:type="pct"/>
          </w:tcPr>
          <w:p w:rsidR="00D44E1A" w:rsidRPr="005027E0" w:rsidRDefault="00D44E1A" w:rsidP="005027E0">
            <w:pPr>
              <w:autoSpaceDE w:val="0"/>
              <w:adjustRightInd w:val="0"/>
              <w:spacing w:after="0" w:line="360" w:lineRule="auto"/>
              <w:jc w:val="both"/>
              <w:rPr>
                <w:rFonts w:ascii="Times New Roman" w:hAnsi="Times New Roman" w:cs="Times New Roman"/>
                <w:sz w:val="24"/>
                <w:szCs w:val="24"/>
              </w:rPr>
            </w:pPr>
            <w:r w:rsidRPr="005027E0">
              <w:rPr>
                <w:rFonts w:ascii="Times New Roman" w:hAnsi="Times New Roman" w:cs="Times New Roman"/>
                <w:i/>
                <w:iCs/>
                <w:sz w:val="24"/>
                <w:szCs w:val="24"/>
              </w:rPr>
              <w:t xml:space="preserve">Organizacja produkcji filmowej i telewizyjnej </w:t>
            </w:r>
            <w:r w:rsidRPr="005027E0">
              <w:rPr>
                <w:rFonts w:ascii="Times New Roman" w:hAnsi="Times New Roman" w:cs="Times New Roman"/>
                <w:iCs/>
                <w:sz w:val="24"/>
                <w:szCs w:val="24"/>
              </w:rPr>
              <w:t>(</w:t>
            </w:r>
            <w:r w:rsidR="006A0D0C" w:rsidRPr="005027E0">
              <w:rPr>
                <w:rFonts w:ascii="Times New Roman" w:hAnsi="Times New Roman" w:cs="Times New Roman"/>
                <w:iCs/>
                <w:sz w:val="24"/>
                <w:szCs w:val="24"/>
              </w:rPr>
              <w:t>27,86</w:t>
            </w:r>
            <w:r w:rsidRPr="005027E0">
              <w:rPr>
                <w:rFonts w:ascii="Times New Roman" w:hAnsi="Times New Roman" w:cs="Times New Roman"/>
                <w:iCs/>
                <w:sz w:val="24"/>
                <w:szCs w:val="24"/>
              </w:rPr>
              <w:t>)</w:t>
            </w:r>
          </w:p>
        </w:tc>
        <w:tc>
          <w:tcPr>
            <w:tcW w:w="3524" w:type="pct"/>
          </w:tcPr>
          <w:p w:rsidR="00D44E1A" w:rsidRPr="005027E0" w:rsidRDefault="00D44E1A" w:rsidP="00952ED9">
            <w:pPr>
              <w:autoSpaceDE w:val="0"/>
              <w:adjustRightInd w:val="0"/>
              <w:spacing w:after="0" w:line="360" w:lineRule="auto"/>
              <w:jc w:val="both"/>
              <w:rPr>
                <w:rFonts w:ascii="Times New Roman" w:hAnsi="Times New Roman" w:cs="Times New Roman"/>
                <w:sz w:val="24"/>
                <w:szCs w:val="24"/>
              </w:rPr>
            </w:pPr>
            <w:r w:rsidRPr="005027E0">
              <w:rPr>
                <w:rFonts w:ascii="Times New Roman" w:eastAsia="Times New Roman" w:hAnsi="Times New Roman" w:cs="Times New Roman"/>
                <w:sz w:val="24"/>
                <w:szCs w:val="24"/>
              </w:rPr>
              <w:t xml:space="preserve">Co roku jest dokonywana analiza możliwości i potrzeb zmian struktury wykładowców na rzecz zwiększenia liczby pracowników etatowych. W profilu praktycznym studiów niezbędni są </w:t>
            </w:r>
            <w:r w:rsidR="00952ED9">
              <w:rPr>
                <w:rFonts w:ascii="Times New Roman" w:eastAsia="Times New Roman" w:hAnsi="Times New Roman" w:cs="Times New Roman"/>
                <w:sz w:val="24"/>
                <w:szCs w:val="24"/>
              </w:rPr>
              <w:t xml:space="preserve">nauczyciele akademiccy </w:t>
            </w:r>
            <w:r w:rsidRPr="005027E0">
              <w:rPr>
                <w:rFonts w:ascii="Times New Roman" w:eastAsia="Times New Roman" w:hAnsi="Times New Roman" w:cs="Times New Roman"/>
                <w:sz w:val="24"/>
                <w:szCs w:val="24"/>
              </w:rPr>
              <w:t>czynni zawodowo w przemysłach kultury, posiadający doświadczanie zawodowe w bieżących produkcjach filmowych. Stosunek liczby pracowników etatowych, do pracowników z umowami cywilnoprawnymi wynika z faktu, że wskazana druga grupa wykładowców w większej części jest aktywna zawodowo</w:t>
            </w:r>
            <w:r w:rsidR="006A0D0C" w:rsidRPr="005027E0">
              <w:rPr>
                <w:rFonts w:ascii="Times New Roman" w:eastAsia="Times New Roman" w:hAnsi="Times New Roman" w:cs="Times New Roman"/>
                <w:sz w:val="24"/>
                <w:szCs w:val="24"/>
              </w:rPr>
              <w:t xml:space="preserve"> </w:t>
            </w:r>
            <w:r w:rsidRPr="005027E0">
              <w:rPr>
                <w:rFonts w:ascii="Times New Roman" w:eastAsia="Times New Roman" w:hAnsi="Times New Roman" w:cs="Times New Roman"/>
                <w:sz w:val="24"/>
                <w:szCs w:val="24"/>
              </w:rPr>
              <w:t>(są to producenci, artyści, dziennikarze, kierownicy planów filmowych,</w:t>
            </w:r>
            <w:r w:rsidR="00952ED9">
              <w:rPr>
                <w:rFonts w:ascii="Times New Roman" w:eastAsia="Times New Roman" w:hAnsi="Times New Roman" w:cs="Times New Roman"/>
                <w:sz w:val="24"/>
                <w:szCs w:val="24"/>
              </w:rPr>
              <w:t xml:space="preserve"> dyrektorzy placówek kulturalnych,</w:t>
            </w:r>
            <w:r w:rsidRPr="005027E0">
              <w:rPr>
                <w:rFonts w:ascii="Times New Roman" w:eastAsia="Times New Roman" w:hAnsi="Times New Roman" w:cs="Times New Roman"/>
                <w:sz w:val="24"/>
                <w:szCs w:val="24"/>
              </w:rPr>
              <w:t xml:space="preserve"> kuratorzy oraz przedstawiciele innych grup zawodowych praktycznie związanych z branżą audiowizualną). </w:t>
            </w:r>
          </w:p>
        </w:tc>
      </w:tr>
      <w:tr w:rsidR="00D44E1A" w:rsidRPr="005027E0" w:rsidTr="00D455FC">
        <w:trPr>
          <w:trHeight w:val="724"/>
        </w:trPr>
        <w:tc>
          <w:tcPr>
            <w:tcW w:w="1476" w:type="pct"/>
          </w:tcPr>
          <w:p w:rsidR="00D44E1A" w:rsidRPr="005027E0" w:rsidRDefault="00D44E1A" w:rsidP="005027E0">
            <w:pPr>
              <w:autoSpaceDE w:val="0"/>
              <w:adjustRightInd w:val="0"/>
              <w:spacing w:after="0" w:line="360" w:lineRule="auto"/>
              <w:jc w:val="both"/>
              <w:rPr>
                <w:rFonts w:ascii="Times New Roman" w:hAnsi="Times New Roman" w:cs="Times New Roman"/>
                <w:sz w:val="24"/>
                <w:szCs w:val="24"/>
              </w:rPr>
            </w:pPr>
            <w:r w:rsidRPr="005027E0">
              <w:rPr>
                <w:rFonts w:ascii="Times New Roman" w:hAnsi="Times New Roman" w:cs="Times New Roman"/>
                <w:i/>
                <w:iCs/>
                <w:sz w:val="24"/>
                <w:szCs w:val="24"/>
              </w:rPr>
              <w:t xml:space="preserve">Reżyseria </w:t>
            </w:r>
            <w:r w:rsidRPr="005027E0">
              <w:rPr>
                <w:rFonts w:ascii="Times New Roman" w:hAnsi="Times New Roman" w:cs="Times New Roman"/>
                <w:iCs/>
                <w:sz w:val="24"/>
                <w:szCs w:val="24"/>
              </w:rPr>
              <w:t>(4,</w:t>
            </w:r>
            <w:r w:rsidR="006A0D0C" w:rsidRPr="005027E0">
              <w:rPr>
                <w:rFonts w:ascii="Times New Roman" w:hAnsi="Times New Roman" w:cs="Times New Roman"/>
                <w:iCs/>
                <w:sz w:val="24"/>
                <w:szCs w:val="24"/>
              </w:rPr>
              <w:t>5</w:t>
            </w:r>
            <w:r w:rsidRPr="005027E0">
              <w:rPr>
                <w:rFonts w:ascii="Times New Roman" w:hAnsi="Times New Roman" w:cs="Times New Roman"/>
                <w:iCs/>
                <w:sz w:val="24"/>
                <w:szCs w:val="24"/>
              </w:rPr>
              <w:t>7)</w:t>
            </w:r>
          </w:p>
        </w:tc>
        <w:tc>
          <w:tcPr>
            <w:tcW w:w="3524" w:type="pct"/>
          </w:tcPr>
          <w:p w:rsidR="00D44E1A" w:rsidRPr="005027E0" w:rsidRDefault="00D44E1A" w:rsidP="00952ED9">
            <w:pPr>
              <w:autoSpaceDE w:val="0"/>
              <w:adjustRightInd w:val="0"/>
              <w:spacing w:after="0" w:line="360" w:lineRule="auto"/>
              <w:jc w:val="both"/>
              <w:rPr>
                <w:rFonts w:ascii="Times New Roman" w:hAnsi="Times New Roman" w:cs="Times New Roman"/>
                <w:sz w:val="24"/>
                <w:szCs w:val="24"/>
              </w:rPr>
            </w:pPr>
            <w:r w:rsidRPr="005027E0">
              <w:rPr>
                <w:rFonts w:ascii="Times New Roman" w:eastAsia="Times New Roman" w:hAnsi="Times New Roman" w:cs="Times New Roman"/>
                <w:sz w:val="24"/>
                <w:szCs w:val="24"/>
              </w:rPr>
              <w:t xml:space="preserve">Na kierunek </w:t>
            </w:r>
            <w:r w:rsidRPr="005027E0">
              <w:rPr>
                <w:rFonts w:ascii="Times New Roman" w:eastAsia="Times New Roman" w:hAnsi="Times New Roman" w:cs="Times New Roman"/>
                <w:i/>
                <w:iCs/>
                <w:sz w:val="24"/>
                <w:szCs w:val="24"/>
              </w:rPr>
              <w:t>Reżyseria</w:t>
            </w:r>
            <w:r w:rsidRPr="005027E0">
              <w:rPr>
                <w:rFonts w:ascii="Times New Roman" w:eastAsia="Times New Roman" w:hAnsi="Times New Roman" w:cs="Times New Roman"/>
                <w:sz w:val="24"/>
                <w:szCs w:val="24"/>
              </w:rPr>
              <w:t xml:space="preserve"> przyjmowani są kandydaci, których predyspozycje, wiedza oraz umiejętności artystyczne reprezentują wysoki poziom. Stąd można założyć pewną elitarność kierunku, co przekłada się na liczbę studentów w danym roczniku (nie przekracza ona</w:t>
            </w:r>
            <w:r w:rsidR="00952ED9">
              <w:rPr>
                <w:rFonts w:ascii="Times New Roman" w:eastAsia="Times New Roman" w:hAnsi="Times New Roman" w:cs="Times New Roman"/>
                <w:sz w:val="24"/>
                <w:szCs w:val="24"/>
              </w:rPr>
              <w:t xml:space="preserve"> 10</w:t>
            </w:r>
            <w:r w:rsidRPr="005027E0">
              <w:rPr>
                <w:rFonts w:ascii="Times New Roman" w:eastAsia="Times New Roman" w:hAnsi="Times New Roman" w:cs="Times New Roman"/>
                <w:sz w:val="24"/>
                <w:szCs w:val="24"/>
              </w:rPr>
              <w:t xml:space="preserve"> osób). Współczynnik wynika z charakteru kierunku </w:t>
            </w:r>
            <w:r w:rsidRPr="005027E0">
              <w:rPr>
                <w:rFonts w:ascii="Times New Roman" w:eastAsia="Times New Roman" w:hAnsi="Times New Roman" w:cs="Times New Roman"/>
                <w:i/>
                <w:iCs/>
                <w:sz w:val="24"/>
                <w:szCs w:val="24"/>
              </w:rPr>
              <w:t xml:space="preserve">Reżyseria </w:t>
            </w:r>
            <w:r w:rsidRPr="005027E0">
              <w:rPr>
                <w:rFonts w:ascii="Times New Roman" w:eastAsia="Times New Roman" w:hAnsi="Times New Roman" w:cs="Times New Roman"/>
                <w:sz w:val="24"/>
                <w:szCs w:val="24"/>
              </w:rPr>
              <w:t>to znaczy z praktycznego profilu studiów, a także z liczby studentów na danym roku, a także możliwości dofinansowania etiud szkolnych przez PISF, realizowanych na zakończenie każdego roku studiów pod opieka artystyczną konkretnego wykładowcy.</w:t>
            </w:r>
          </w:p>
        </w:tc>
      </w:tr>
      <w:tr w:rsidR="00D44E1A" w:rsidRPr="005027E0" w:rsidTr="00D455FC">
        <w:trPr>
          <w:trHeight w:val="724"/>
        </w:trPr>
        <w:tc>
          <w:tcPr>
            <w:tcW w:w="1476" w:type="pct"/>
          </w:tcPr>
          <w:p w:rsidR="00D44E1A" w:rsidRPr="005027E0" w:rsidRDefault="00376B59" w:rsidP="005027E0">
            <w:pPr>
              <w:autoSpaceDE w:val="0"/>
              <w:adjustRightInd w:val="0"/>
              <w:spacing w:after="0" w:line="360" w:lineRule="auto"/>
              <w:jc w:val="both"/>
              <w:rPr>
                <w:rFonts w:ascii="Times New Roman" w:hAnsi="Times New Roman" w:cs="Times New Roman"/>
                <w:sz w:val="24"/>
                <w:szCs w:val="24"/>
              </w:rPr>
            </w:pPr>
            <w:r w:rsidRPr="005027E0">
              <w:rPr>
                <w:rFonts w:ascii="Times New Roman" w:hAnsi="Times New Roman" w:cs="Times New Roman"/>
                <w:i/>
                <w:iCs/>
                <w:sz w:val="24"/>
                <w:szCs w:val="24"/>
              </w:rPr>
              <w:t xml:space="preserve">Realizacja obrazu filmowej, telewizyjnego i fotografia </w:t>
            </w:r>
            <w:r w:rsidRPr="005027E0">
              <w:rPr>
                <w:rFonts w:ascii="Times New Roman" w:hAnsi="Times New Roman" w:cs="Times New Roman"/>
                <w:iCs/>
                <w:sz w:val="24"/>
                <w:szCs w:val="24"/>
              </w:rPr>
              <w:t>(4,</w:t>
            </w:r>
            <w:r w:rsidR="006A0D0C" w:rsidRPr="005027E0">
              <w:rPr>
                <w:rFonts w:ascii="Times New Roman" w:hAnsi="Times New Roman" w:cs="Times New Roman"/>
                <w:iCs/>
                <w:sz w:val="24"/>
                <w:szCs w:val="24"/>
              </w:rPr>
              <w:t>26</w:t>
            </w:r>
            <w:r w:rsidRPr="005027E0">
              <w:rPr>
                <w:rFonts w:ascii="Times New Roman" w:hAnsi="Times New Roman" w:cs="Times New Roman"/>
                <w:iCs/>
                <w:sz w:val="24"/>
                <w:szCs w:val="24"/>
              </w:rPr>
              <w:t>)</w:t>
            </w:r>
          </w:p>
        </w:tc>
        <w:tc>
          <w:tcPr>
            <w:tcW w:w="3524" w:type="pct"/>
          </w:tcPr>
          <w:p w:rsidR="00D44E1A" w:rsidRPr="005027E0" w:rsidRDefault="00376B59" w:rsidP="00952ED9">
            <w:pPr>
              <w:autoSpaceDE w:val="0"/>
              <w:adjustRightInd w:val="0"/>
              <w:spacing w:after="0" w:line="360" w:lineRule="auto"/>
              <w:jc w:val="both"/>
              <w:rPr>
                <w:rFonts w:ascii="Times New Roman" w:hAnsi="Times New Roman" w:cs="Times New Roman"/>
                <w:sz w:val="24"/>
                <w:szCs w:val="24"/>
              </w:rPr>
            </w:pPr>
            <w:r w:rsidRPr="005027E0">
              <w:rPr>
                <w:rFonts w:ascii="Times New Roman" w:hAnsi="Times New Roman" w:cs="Times New Roman"/>
                <w:sz w:val="24"/>
                <w:szCs w:val="24"/>
              </w:rPr>
              <w:t xml:space="preserve">Na kierunku </w:t>
            </w:r>
            <w:r w:rsidRPr="005027E0">
              <w:rPr>
                <w:rFonts w:ascii="Times New Roman" w:hAnsi="Times New Roman" w:cs="Times New Roman"/>
                <w:i/>
                <w:iCs/>
                <w:sz w:val="24"/>
                <w:szCs w:val="24"/>
              </w:rPr>
              <w:t xml:space="preserve">Realizacja obrazu filmowego, telewizyjnego i fotografia </w:t>
            </w:r>
            <w:r w:rsidRPr="005027E0">
              <w:rPr>
                <w:rFonts w:ascii="Times New Roman" w:hAnsi="Times New Roman" w:cs="Times New Roman"/>
                <w:sz w:val="24"/>
                <w:szCs w:val="24"/>
              </w:rPr>
              <w:t xml:space="preserve">– podobnie jak na kierunku </w:t>
            </w:r>
            <w:r w:rsidRPr="005027E0">
              <w:rPr>
                <w:rFonts w:ascii="Times New Roman" w:hAnsi="Times New Roman" w:cs="Times New Roman"/>
                <w:i/>
                <w:iCs/>
                <w:sz w:val="24"/>
                <w:szCs w:val="24"/>
              </w:rPr>
              <w:t xml:space="preserve">Reżyseria </w:t>
            </w:r>
            <w:r w:rsidRPr="005027E0">
              <w:rPr>
                <w:rFonts w:ascii="Times New Roman" w:hAnsi="Times New Roman" w:cs="Times New Roman"/>
                <w:sz w:val="24"/>
                <w:szCs w:val="24"/>
              </w:rPr>
              <w:t xml:space="preserve">– przyjmuje się kandydatów, których predyspozycje, wiedza oraz umiejętności artystyczne reprezentują wysoki poziom. Stąd można założyć pewną elitarność kierunku, co przekłada się na liczbę studentów w danym roczniku (nie przekracza ona </w:t>
            </w:r>
            <w:r w:rsidR="00952ED9">
              <w:rPr>
                <w:rFonts w:ascii="Times New Roman" w:hAnsi="Times New Roman" w:cs="Times New Roman"/>
                <w:sz w:val="24"/>
                <w:szCs w:val="24"/>
              </w:rPr>
              <w:t xml:space="preserve">10 </w:t>
            </w:r>
            <w:r w:rsidRPr="005027E0">
              <w:rPr>
                <w:rFonts w:ascii="Times New Roman" w:hAnsi="Times New Roman" w:cs="Times New Roman"/>
                <w:sz w:val="24"/>
                <w:szCs w:val="24"/>
              </w:rPr>
              <w:t xml:space="preserve">osób). Współczynnik wynika z charakteru kierunku </w:t>
            </w:r>
            <w:r w:rsidRPr="005027E0">
              <w:rPr>
                <w:rFonts w:ascii="Times New Roman" w:hAnsi="Times New Roman" w:cs="Times New Roman"/>
                <w:i/>
                <w:iCs/>
                <w:sz w:val="24"/>
                <w:szCs w:val="24"/>
              </w:rPr>
              <w:t xml:space="preserve">Realizacja obrazu filmowego, telewizyjnego i </w:t>
            </w:r>
            <w:r w:rsidRPr="005027E0">
              <w:rPr>
                <w:rFonts w:ascii="Times New Roman" w:hAnsi="Times New Roman" w:cs="Times New Roman"/>
                <w:i/>
                <w:iCs/>
                <w:sz w:val="24"/>
                <w:szCs w:val="24"/>
              </w:rPr>
              <w:lastRenderedPageBreak/>
              <w:t>fotografia</w:t>
            </w:r>
            <w:r w:rsidRPr="005027E0">
              <w:rPr>
                <w:rFonts w:ascii="Times New Roman" w:hAnsi="Times New Roman" w:cs="Times New Roman"/>
                <w:sz w:val="24"/>
                <w:szCs w:val="24"/>
              </w:rPr>
              <w:t xml:space="preserve"> to znaczy z praktycznego profilu studiów, a także z liczby studentów na danym roku studiów, a także możliwości dofinansowania etiud szkolnych przez PISF, realizowanych na zakończenie każdego roku studiów.</w:t>
            </w:r>
          </w:p>
        </w:tc>
      </w:tr>
      <w:tr w:rsidR="00376B59" w:rsidRPr="005027E0" w:rsidTr="00D455FC">
        <w:trPr>
          <w:trHeight w:val="724"/>
        </w:trPr>
        <w:tc>
          <w:tcPr>
            <w:tcW w:w="1476" w:type="pct"/>
          </w:tcPr>
          <w:p w:rsidR="00376B59" w:rsidRPr="007230D8" w:rsidRDefault="00376B59" w:rsidP="005027E0">
            <w:pPr>
              <w:autoSpaceDE w:val="0"/>
              <w:adjustRightInd w:val="0"/>
              <w:spacing w:after="0" w:line="360" w:lineRule="auto"/>
              <w:jc w:val="both"/>
              <w:rPr>
                <w:rFonts w:ascii="Times New Roman" w:hAnsi="Times New Roman" w:cs="Times New Roman"/>
                <w:sz w:val="24"/>
                <w:szCs w:val="24"/>
                <w:lang w:val="de-DE"/>
              </w:rPr>
            </w:pPr>
            <w:r w:rsidRPr="005027E0">
              <w:rPr>
                <w:rFonts w:ascii="Times New Roman" w:hAnsi="Times New Roman" w:cs="Times New Roman"/>
                <w:i/>
                <w:iCs/>
                <w:sz w:val="24"/>
                <w:szCs w:val="24"/>
                <w:lang w:val="en-BZ"/>
              </w:rPr>
              <w:lastRenderedPageBreak/>
              <w:t xml:space="preserve">Creative management in new media </w:t>
            </w:r>
            <w:r w:rsidRPr="005027E0">
              <w:rPr>
                <w:rFonts w:ascii="Times New Roman" w:hAnsi="Times New Roman" w:cs="Times New Roman"/>
                <w:iCs/>
                <w:sz w:val="24"/>
                <w:szCs w:val="24"/>
                <w:lang w:val="en-BZ"/>
              </w:rPr>
              <w:t>(1</w:t>
            </w:r>
            <w:r w:rsidR="006A0D0C" w:rsidRPr="005027E0">
              <w:rPr>
                <w:rFonts w:ascii="Times New Roman" w:hAnsi="Times New Roman" w:cs="Times New Roman"/>
                <w:iCs/>
                <w:sz w:val="24"/>
                <w:szCs w:val="24"/>
                <w:lang w:val="en-BZ"/>
              </w:rPr>
              <w:t>9</w:t>
            </w:r>
            <w:r w:rsidRPr="005027E0">
              <w:rPr>
                <w:rFonts w:ascii="Times New Roman" w:hAnsi="Times New Roman" w:cs="Times New Roman"/>
                <w:iCs/>
                <w:sz w:val="24"/>
                <w:szCs w:val="24"/>
                <w:lang w:val="en-BZ"/>
              </w:rPr>
              <w:t>,</w:t>
            </w:r>
            <w:r w:rsidR="006A0D0C" w:rsidRPr="005027E0">
              <w:rPr>
                <w:rFonts w:ascii="Times New Roman" w:hAnsi="Times New Roman" w:cs="Times New Roman"/>
                <w:iCs/>
                <w:sz w:val="24"/>
                <w:szCs w:val="24"/>
                <w:lang w:val="en-BZ"/>
              </w:rPr>
              <w:t>13</w:t>
            </w:r>
            <w:r w:rsidRPr="005027E0">
              <w:rPr>
                <w:rFonts w:ascii="Times New Roman" w:hAnsi="Times New Roman" w:cs="Times New Roman"/>
                <w:iCs/>
                <w:sz w:val="24"/>
                <w:szCs w:val="24"/>
                <w:lang w:val="en-BZ"/>
              </w:rPr>
              <w:t>)</w:t>
            </w:r>
          </w:p>
        </w:tc>
        <w:tc>
          <w:tcPr>
            <w:tcW w:w="3524" w:type="pct"/>
          </w:tcPr>
          <w:p w:rsidR="00376B59" w:rsidRPr="005027E0" w:rsidRDefault="00376B59" w:rsidP="005027E0">
            <w:pPr>
              <w:autoSpaceDE w:val="0"/>
              <w:adjustRightInd w:val="0"/>
              <w:spacing w:after="0" w:line="360" w:lineRule="auto"/>
              <w:jc w:val="both"/>
              <w:rPr>
                <w:rFonts w:ascii="Times New Roman" w:hAnsi="Times New Roman" w:cs="Times New Roman"/>
                <w:sz w:val="24"/>
                <w:szCs w:val="24"/>
              </w:rPr>
            </w:pPr>
            <w:r w:rsidRPr="005027E0">
              <w:rPr>
                <w:rFonts w:ascii="Times New Roman" w:eastAsia="Times New Roman" w:hAnsi="Times New Roman" w:cs="Times New Roman"/>
                <w:sz w:val="24"/>
                <w:szCs w:val="24"/>
              </w:rPr>
              <w:t xml:space="preserve">Z analizy możliwości zatrudnienia pracowników przed uruchomieniem nowego kierunku dokonano optymalnego doboru kadry złożonej ze specjalistów, spełniających wymagania stawiane uniwersyteckiej pracy dydaktycznej. Stosunek liczby pracowników etatowych, do pracowników z umowami cywilnoprawnymi – podobnie jak w przypadku kierunku </w:t>
            </w:r>
            <w:r w:rsidRPr="005027E0">
              <w:rPr>
                <w:rFonts w:ascii="Times New Roman" w:eastAsia="Times New Roman" w:hAnsi="Times New Roman" w:cs="Times New Roman"/>
                <w:i/>
                <w:iCs/>
                <w:sz w:val="24"/>
                <w:szCs w:val="24"/>
              </w:rPr>
              <w:t>Organizacja produkcji filmowej i telewizyjnej</w:t>
            </w:r>
            <w:r w:rsidRPr="005027E0">
              <w:rPr>
                <w:rFonts w:ascii="Times New Roman" w:eastAsia="Times New Roman" w:hAnsi="Times New Roman" w:cs="Times New Roman"/>
                <w:sz w:val="24"/>
                <w:szCs w:val="24"/>
              </w:rPr>
              <w:t xml:space="preserve"> – wynika z faktu, że wskazana druga grupa wykładowców w większej części jest aktywna zawodowo (są to producenci, artyści, dziennikarze, kierownicy planów filmowych, kuratorzy oraz przedstawiciele innych grup zawodowych związanych z branżą audiowizualną).  </w:t>
            </w:r>
          </w:p>
        </w:tc>
      </w:tr>
    </w:tbl>
    <w:p w:rsidR="008806C0" w:rsidRPr="005027E0" w:rsidRDefault="008806C0" w:rsidP="005027E0">
      <w:pPr>
        <w:pStyle w:val="Akapitzlist"/>
        <w:widowControl w:val="0"/>
        <w:suppressAutoHyphens/>
        <w:autoSpaceDE w:val="0"/>
        <w:autoSpaceDN w:val="0"/>
        <w:adjustRightInd w:val="0"/>
        <w:spacing w:after="0" w:line="360" w:lineRule="auto"/>
        <w:ind w:left="1211"/>
        <w:textAlignment w:val="baseline"/>
        <w:rPr>
          <w:rFonts w:ascii="Times New Roman" w:hAnsi="Times New Roman"/>
          <w:bCs/>
          <w:sz w:val="24"/>
          <w:szCs w:val="24"/>
        </w:rPr>
      </w:pPr>
    </w:p>
    <w:p w:rsidR="008806C0" w:rsidRPr="005027E0" w:rsidRDefault="008806C0" w:rsidP="005027E0">
      <w:pPr>
        <w:pStyle w:val="Akapitzlist"/>
        <w:widowControl w:val="0"/>
        <w:numPr>
          <w:ilvl w:val="0"/>
          <w:numId w:val="14"/>
        </w:numPr>
        <w:suppressAutoHyphens/>
        <w:autoSpaceDE w:val="0"/>
        <w:autoSpaceDN w:val="0"/>
        <w:adjustRightInd w:val="0"/>
        <w:spacing w:after="60" w:line="360" w:lineRule="auto"/>
        <w:contextualSpacing w:val="0"/>
        <w:jc w:val="both"/>
        <w:textAlignment w:val="baseline"/>
        <w:rPr>
          <w:rFonts w:ascii="Times New Roman" w:hAnsi="Times New Roman"/>
          <w:bCs/>
          <w:sz w:val="24"/>
          <w:szCs w:val="24"/>
        </w:rPr>
      </w:pPr>
      <w:r w:rsidRPr="005027E0">
        <w:rPr>
          <w:rFonts w:ascii="Times New Roman" w:hAnsi="Times New Roman"/>
          <w:bCs/>
          <w:sz w:val="24"/>
          <w:szCs w:val="24"/>
        </w:rPr>
        <w:t xml:space="preserve">Udział interesariuszy wewnętrznych i zewnętrznych (w tym otoczenia społeczno-gospodarczego) w funkcjonowaniu kierunków studiów (również w zakresie modyfikacji programów </w:t>
      </w:r>
      <w:r w:rsidR="002A0637" w:rsidRPr="005027E0">
        <w:rPr>
          <w:rFonts w:ascii="Times New Roman" w:hAnsi="Times New Roman"/>
          <w:bCs/>
          <w:sz w:val="24"/>
          <w:szCs w:val="24"/>
        </w:rPr>
        <w:t>studiów</w:t>
      </w:r>
      <w:r w:rsidRPr="005027E0">
        <w:rPr>
          <w:rFonts w:ascii="Times New Roman" w:hAnsi="Times New Roman"/>
          <w:bCs/>
          <w:sz w:val="24"/>
          <w:szCs w:val="24"/>
        </w:rPr>
        <w:t>) [</w:t>
      </w:r>
      <w:r w:rsidRPr="005027E0">
        <w:rPr>
          <w:rFonts w:ascii="Times New Roman" w:hAnsi="Times New Roman"/>
          <w:bCs/>
          <w:i/>
          <w:iCs/>
          <w:sz w:val="24"/>
          <w:szCs w:val="24"/>
        </w:rPr>
        <w:t>o ile został uwzględniony; opis na czym polegał</w:t>
      </w:r>
      <w:r w:rsidRPr="005027E0">
        <w:rPr>
          <w:rFonts w:ascii="Times New Roman" w:hAnsi="Times New Roman"/>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78"/>
      </w:tblGrid>
      <w:tr w:rsidR="00175382" w:rsidRPr="005027E0" w:rsidTr="00175382">
        <w:tc>
          <w:tcPr>
            <w:tcW w:w="5000" w:type="pct"/>
          </w:tcPr>
          <w:p w:rsidR="00160ABF" w:rsidRPr="005027E0" w:rsidRDefault="00160ABF" w:rsidP="005027E0">
            <w:pPr>
              <w:pStyle w:val="Akapitzlist"/>
              <w:spacing w:before="120" w:after="60" w:line="360" w:lineRule="auto"/>
              <w:ind w:left="0"/>
              <w:jc w:val="both"/>
              <w:rPr>
                <w:rFonts w:ascii="Times New Roman" w:hAnsi="Times New Roman"/>
                <w:sz w:val="24"/>
                <w:szCs w:val="24"/>
              </w:rPr>
            </w:pPr>
            <w:r w:rsidRPr="005027E0">
              <w:rPr>
                <w:rFonts w:ascii="Times New Roman" w:hAnsi="Times New Roman"/>
                <w:sz w:val="24"/>
                <w:szCs w:val="24"/>
              </w:rPr>
              <w:t>Szkoła Filmowa im. K. Kieślowskiego współpracowała i współpracuje z szerokim gronem instytucji kultury, organizacji branżowych, podmiotów edukacyjnych, samorządowych oraz przedstawicieli sektora kreatywnego i audiowizualnego. Wśród kluczowych partnerów instytucjonalnych znajdują się m.in.: Polski Instytut Sztuki Filmowej (PISF), Studio Munka, Stowarzyszenie Filmowców Polskich (SFP), Wytwórnia Filmów Dokumentalnych i Fabularnych (WFDiF), Krajowa Izba Producentów Audiowizualnych, Krajowa Gildia Producentów, Gildia Scenarzystów Pol</w:t>
            </w:r>
            <w:r w:rsidR="0022463F">
              <w:rPr>
                <w:rFonts w:ascii="Times New Roman" w:hAnsi="Times New Roman"/>
                <w:sz w:val="24"/>
                <w:szCs w:val="24"/>
              </w:rPr>
              <w:t xml:space="preserve">skich, </w:t>
            </w:r>
            <w:r w:rsidRPr="005027E0">
              <w:rPr>
                <w:rFonts w:ascii="Times New Roman" w:hAnsi="Times New Roman"/>
                <w:sz w:val="24"/>
                <w:szCs w:val="24"/>
              </w:rPr>
              <w:t>Gildia Reżyserów Polskich, Gildia Reżyserów Castingu (GRC), ZAIKS, a także organizacje międzynarodowe, takie jak CILECT (Centre International de Liaison des Écoles de Cinéma et de Télévision).</w:t>
            </w:r>
          </w:p>
          <w:p w:rsidR="00160ABF" w:rsidRPr="005027E0" w:rsidRDefault="00160ABF" w:rsidP="005027E0">
            <w:pPr>
              <w:pStyle w:val="Akapitzlist"/>
              <w:spacing w:before="120" w:after="60" w:line="360" w:lineRule="auto"/>
              <w:ind w:left="0"/>
              <w:jc w:val="both"/>
              <w:rPr>
                <w:rFonts w:ascii="Times New Roman" w:hAnsi="Times New Roman"/>
                <w:sz w:val="24"/>
                <w:szCs w:val="24"/>
              </w:rPr>
            </w:pPr>
            <w:r w:rsidRPr="005027E0">
              <w:rPr>
                <w:rFonts w:ascii="Times New Roman" w:hAnsi="Times New Roman"/>
                <w:sz w:val="24"/>
                <w:szCs w:val="24"/>
              </w:rPr>
              <w:t xml:space="preserve">Istotną rolę w działalności Szkoły odgrywa współpraca z instytucjami samorządowymi i regionalnymi, w tym z: Górnośląsko-Zagłębiowską Metropolią (GZM), Regionalnym Instytutem Kultury im. Wojciecha Korfantego, Biblioteką Śląską, Instytucją Kultury Ars Cameralis Silesiae </w:t>
            </w:r>
            <w:r w:rsidRPr="005027E0">
              <w:rPr>
                <w:rFonts w:ascii="Times New Roman" w:hAnsi="Times New Roman"/>
                <w:sz w:val="24"/>
                <w:szCs w:val="24"/>
              </w:rPr>
              <w:lastRenderedPageBreak/>
              <w:t xml:space="preserve">Superioris, Silesia Film – Instytucją Kultury, a także z samorządowymi instytucjami kultury z różnych regionów kraju (m.in. województw małopolskiego i wielkopolskiego). </w:t>
            </w:r>
            <w:r w:rsidR="0022463F">
              <w:rPr>
                <w:rFonts w:ascii="Times New Roman" w:hAnsi="Times New Roman"/>
                <w:sz w:val="24"/>
                <w:szCs w:val="24"/>
              </w:rPr>
              <w:t xml:space="preserve">Wydział </w:t>
            </w:r>
            <w:r w:rsidRPr="005027E0">
              <w:rPr>
                <w:rFonts w:ascii="Times New Roman" w:hAnsi="Times New Roman"/>
                <w:sz w:val="24"/>
                <w:szCs w:val="24"/>
              </w:rPr>
              <w:t>współpracuje również z podmiotami wspierającymi rozwój gospodarczy i innowacyjny regionu, takimi jak: Regionalna Izba Gospodarcza w Katowicach (RIG), Agencja Rozwoju Lokalnego (ARL), Śląska Federacja Przedsiębiorców Polskich (ŚFPP) oraz EMAG – Instytut Łukasiewicza (Instytut Technik Innowacyjnych).</w:t>
            </w:r>
          </w:p>
          <w:p w:rsidR="00160ABF" w:rsidRPr="005027E0" w:rsidRDefault="00160ABF" w:rsidP="005027E0">
            <w:pPr>
              <w:pStyle w:val="Akapitzlist"/>
              <w:spacing w:before="120" w:after="60" w:line="360" w:lineRule="auto"/>
              <w:ind w:left="0"/>
              <w:jc w:val="both"/>
              <w:rPr>
                <w:rFonts w:ascii="Times New Roman" w:hAnsi="Times New Roman"/>
                <w:sz w:val="24"/>
                <w:szCs w:val="24"/>
              </w:rPr>
            </w:pPr>
            <w:r w:rsidRPr="005027E0">
              <w:rPr>
                <w:rFonts w:ascii="Times New Roman" w:hAnsi="Times New Roman"/>
                <w:sz w:val="24"/>
                <w:szCs w:val="24"/>
              </w:rPr>
              <w:t>Ważnym obszarem współpracy są relacje z uczelniami artystycznymi i ośrodkami edukacyjnymi, wśród których znajdują się</w:t>
            </w:r>
            <w:r w:rsidR="00952ED9">
              <w:rPr>
                <w:rFonts w:ascii="Times New Roman" w:hAnsi="Times New Roman"/>
                <w:sz w:val="24"/>
                <w:szCs w:val="24"/>
              </w:rPr>
              <w:t xml:space="preserve"> m.in.</w:t>
            </w:r>
            <w:r w:rsidRPr="005027E0">
              <w:rPr>
                <w:rFonts w:ascii="Times New Roman" w:hAnsi="Times New Roman"/>
                <w:sz w:val="24"/>
                <w:szCs w:val="24"/>
              </w:rPr>
              <w:t>: Państwowa Wyższa Szkoła Filmowa, Telewizyjna i Teatralna im. Leona Schillera w Łodzi, Akademia Muzyczna im. Karola Szymanowskiego w Katowicach, Akademia Sztuk Pięknych w Katowicach, Akademia Sztuk Teatralnych im. Stanisława Wyspiańskiego, Akademia Sztuk Pięknych im. Jana Matejki w Krakowie, Instytut Fotografii Twórczej w Opavie, a także Uniwersytet Trzeciego Wieku (UTW). Współpraca ta sprzyja wymianie doświadczeń, realizacji projektów artystycznych i dydaktycznych oraz rozwojowi interdyscyplinarnego modelu kształcenia.</w:t>
            </w:r>
          </w:p>
          <w:p w:rsidR="00160ABF" w:rsidRPr="005027E0" w:rsidRDefault="00160ABF" w:rsidP="005027E0">
            <w:pPr>
              <w:pStyle w:val="Akapitzlist"/>
              <w:spacing w:before="120" w:after="60" w:line="360" w:lineRule="auto"/>
              <w:ind w:left="0"/>
              <w:jc w:val="both"/>
              <w:rPr>
                <w:rFonts w:ascii="Times New Roman" w:hAnsi="Times New Roman"/>
                <w:sz w:val="24"/>
                <w:szCs w:val="24"/>
              </w:rPr>
            </w:pPr>
            <w:r w:rsidRPr="005027E0">
              <w:rPr>
                <w:rFonts w:ascii="Times New Roman" w:hAnsi="Times New Roman"/>
                <w:sz w:val="24"/>
                <w:szCs w:val="24"/>
              </w:rPr>
              <w:t xml:space="preserve">Szkoła Filmowa im. K. Kieślowskiego </w:t>
            </w:r>
            <w:r w:rsidR="0022463F">
              <w:rPr>
                <w:rFonts w:ascii="Times New Roman" w:hAnsi="Times New Roman"/>
                <w:sz w:val="24"/>
                <w:szCs w:val="24"/>
              </w:rPr>
              <w:t>współpracuje także</w:t>
            </w:r>
            <w:r w:rsidRPr="005027E0">
              <w:rPr>
                <w:rFonts w:ascii="Times New Roman" w:hAnsi="Times New Roman"/>
                <w:sz w:val="24"/>
                <w:szCs w:val="24"/>
              </w:rPr>
              <w:t xml:space="preserve"> m.in. z Teatrem Śląskim im. Stanisława Wyspiańskiego, Teatrem Korez oraz z przedstawicielami środowisk twórczych zrzeszonych w SARP – Stowarzyszeniu Architektów Polskich (Oddział Katowice). Partnerami medialnymi i nadawczymi są m.in.: Telewizja Polska (TVP, w tym TVP Kultura i TVP Katowice), TVN Warner Bros. Discovery, HBO Max, ARTE (Niemcy), Polskie Radio Katowice, Canal+, Kino Polska, a także podmioty zajmujące się analizą rynku audiowizualnego, jak boxoffice.pl.</w:t>
            </w:r>
          </w:p>
          <w:p w:rsidR="00160ABF" w:rsidRPr="005027E0" w:rsidRDefault="00160ABF" w:rsidP="005027E0">
            <w:pPr>
              <w:pStyle w:val="Akapitzlist"/>
              <w:spacing w:before="120" w:after="60" w:line="360" w:lineRule="auto"/>
              <w:ind w:left="0"/>
              <w:jc w:val="both"/>
              <w:rPr>
                <w:rFonts w:ascii="Times New Roman" w:hAnsi="Times New Roman"/>
                <w:sz w:val="24"/>
                <w:szCs w:val="24"/>
              </w:rPr>
            </w:pPr>
            <w:r w:rsidRPr="005027E0">
              <w:rPr>
                <w:rFonts w:ascii="Times New Roman" w:hAnsi="Times New Roman"/>
                <w:sz w:val="24"/>
                <w:szCs w:val="24"/>
              </w:rPr>
              <w:t>Istotnym elementem działalności Szkoły jest współpraca z festiwalami i funduszami filmowymi, takimi jak: Krakow Film Festival, Festiwal Nowe Horyzonty, Festiwal Polskich Filmów Fabularnych w Gdyni, Małopolski Fundusz Filmowy Małych Form oraz z firmami i studiami producenckimi, m.in.: Studio Fixafilm, DIFactory, Scans Factory, VUFINDER STUDIOS, M5 FILM, Shipsboy, Wonder Films, ATM System.</w:t>
            </w:r>
          </w:p>
          <w:p w:rsidR="00160ABF" w:rsidRPr="005027E0" w:rsidRDefault="00160ABF" w:rsidP="005027E0">
            <w:pPr>
              <w:pStyle w:val="Akapitzlist"/>
              <w:spacing w:before="120" w:after="60" w:line="360" w:lineRule="auto"/>
              <w:ind w:left="0"/>
              <w:jc w:val="both"/>
              <w:rPr>
                <w:rFonts w:ascii="Times New Roman" w:hAnsi="Times New Roman"/>
                <w:sz w:val="24"/>
                <w:szCs w:val="24"/>
              </w:rPr>
            </w:pPr>
            <w:r w:rsidRPr="005027E0">
              <w:rPr>
                <w:rFonts w:ascii="Times New Roman" w:hAnsi="Times New Roman"/>
                <w:sz w:val="24"/>
                <w:szCs w:val="24"/>
              </w:rPr>
              <w:t xml:space="preserve">Nauczyciele akademiccy Szkoły Filmowej im. K. Kieślowskiego są w większości czynnymi zawodowo twórcami, producentami i specjalistami funkcjonującymi w strukturach instytucji filmowych, telewizyjnych i nowych mediów. Dzięki stałemu kontaktowi z rynkiem audiowizualnym konsultują aktualne potrzeby branży oraz identyfikują nowe tendencje technologiczne i artystyczne, co przekłada się na bieżące, proporcjonalne modyfikacje </w:t>
            </w:r>
            <w:r w:rsidRPr="005027E0">
              <w:rPr>
                <w:rFonts w:ascii="Times New Roman" w:hAnsi="Times New Roman"/>
                <w:sz w:val="24"/>
                <w:szCs w:val="24"/>
              </w:rPr>
              <w:lastRenderedPageBreak/>
              <w:t>programów kształcenia.</w:t>
            </w:r>
          </w:p>
          <w:p w:rsidR="00160ABF" w:rsidRPr="005027E0" w:rsidRDefault="00160ABF" w:rsidP="005027E0">
            <w:pPr>
              <w:pStyle w:val="Akapitzlist"/>
              <w:spacing w:before="120" w:after="60" w:line="360" w:lineRule="auto"/>
              <w:ind w:left="0"/>
              <w:jc w:val="both"/>
              <w:rPr>
                <w:rFonts w:ascii="Times New Roman" w:hAnsi="Times New Roman"/>
                <w:sz w:val="24"/>
                <w:szCs w:val="24"/>
              </w:rPr>
            </w:pPr>
            <w:r w:rsidRPr="005027E0">
              <w:rPr>
                <w:rFonts w:ascii="Times New Roman" w:hAnsi="Times New Roman"/>
                <w:sz w:val="24"/>
                <w:szCs w:val="24"/>
              </w:rPr>
              <w:t>Bezpośrednia współpraca z dystrybutorami i producentami nowoczesnych technologii obrazu i dźwięku stanowi jeden z filarów prestiżu kierunków prowadzonych w Szkole Filmowej im. K. Kieślowskiego. Nauczyciele akademiccy i wykładowcy współpracują z firmami dystrybuującymi najwyższej klasy sprzęt filmowy i postprodukcyjny, takimi jak: Arri (via JBD S.A.), Angénieux, Astera LED Technology, Barco, Blackmagic Design, Eizo, Flanders Scientific, RED, Sony, Teradek, TVLogic, Creativetool</w:t>
            </w:r>
            <w:r w:rsidR="00FB0CA2">
              <w:rPr>
                <w:rFonts w:ascii="Times New Roman" w:hAnsi="Times New Roman"/>
                <w:sz w:val="24"/>
                <w:szCs w:val="24"/>
              </w:rPr>
              <w:t>s, Focus Nordic, Nanlite Global</w:t>
            </w:r>
            <w:r w:rsidRPr="005027E0">
              <w:rPr>
                <w:rFonts w:ascii="Times New Roman" w:hAnsi="Times New Roman"/>
                <w:sz w:val="24"/>
                <w:szCs w:val="24"/>
              </w:rPr>
              <w:t>.</w:t>
            </w:r>
          </w:p>
          <w:p w:rsidR="002B297E" w:rsidRPr="005027E0" w:rsidRDefault="00160ABF" w:rsidP="00FB0CA2">
            <w:pPr>
              <w:pStyle w:val="Akapitzlist"/>
              <w:spacing w:before="120" w:after="60" w:line="360" w:lineRule="auto"/>
              <w:ind w:left="0"/>
              <w:jc w:val="both"/>
              <w:rPr>
                <w:rFonts w:ascii="Times New Roman" w:hAnsi="Times New Roman"/>
                <w:sz w:val="24"/>
                <w:szCs w:val="24"/>
              </w:rPr>
            </w:pPr>
            <w:r w:rsidRPr="005027E0">
              <w:rPr>
                <w:rFonts w:ascii="Times New Roman" w:hAnsi="Times New Roman"/>
                <w:sz w:val="24"/>
                <w:szCs w:val="24"/>
              </w:rPr>
              <w:t>Stałe wizyty studyjne, warsztaty i prezentacje technologiczne stanowią integralną część dydaktyki. W tym zakresie Szkoła współpracuje m.in. z firmami: Heliograf Sp. z o.o. (</w:t>
            </w:r>
            <w:r w:rsidR="00FB0CA2">
              <w:rPr>
                <w:rFonts w:ascii="Times New Roman" w:hAnsi="Times New Roman"/>
                <w:sz w:val="24"/>
                <w:szCs w:val="24"/>
              </w:rPr>
              <w:t>warsztaty realizowane poza siedzibą szkoły</w:t>
            </w:r>
            <w:r w:rsidRPr="005027E0">
              <w:rPr>
                <w:rFonts w:ascii="Times New Roman" w:hAnsi="Times New Roman"/>
                <w:sz w:val="24"/>
                <w:szCs w:val="24"/>
              </w:rPr>
              <w:t>), Sony Polska, Focus Nordic, ATM System Sp. z o.o. (warsztaty operatorskie), a także z inicjatywami edukacyjnymi realizowanymi pod okiem specjalistów Black Photo. Współpraca ta umożliwia studentom bezpośredni kontakt z najnowszymi osiągnięciami w dziedzinie technologii obrazu, dźwięku i postprodukcji, niezbędnymi do realizacji projektów filmowych, telewizyjnych oraz współczesnych form hybrydycznych.</w:t>
            </w:r>
          </w:p>
        </w:tc>
      </w:tr>
    </w:tbl>
    <w:p w:rsidR="002B297E" w:rsidRPr="005027E0" w:rsidRDefault="002B297E" w:rsidP="005027E0">
      <w:pPr>
        <w:widowControl w:val="0"/>
        <w:suppressAutoHyphens/>
        <w:autoSpaceDE w:val="0"/>
        <w:autoSpaceDN w:val="0"/>
        <w:adjustRightInd w:val="0"/>
        <w:spacing w:after="0" w:line="360" w:lineRule="auto"/>
        <w:textAlignment w:val="baseline"/>
        <w:rPr>
          <w:rFonts w:ascii="Times New Roman" w:hAnsi="Times New Roman" w:cs="Times New Roman"/>
          <w:bCs/>
          <w:sz w:val="24"/>
          <w:szCs w:val="24"/>
        </w:rPr>
      </w:pPr>
    </w:p>
    <w:p w:rsidR="008806C0" w:rsidRPr="005027E0" w:rsidRDefault="008806C0" w:rsidP="005027E0">
      <w:pPr>
        <w:pStyle w:val="Akapitzlist"/>
        <w:widowControl w:val="0"/>
        <w:numPr>
          <w:ilvl w:val="0"/>
          <w:numId w:val="14"/>
        </w:numPr>
        <w:suppressAutoHyphens/>
        <w:autoSpaceDE w:val="0"/>
        <w:autoSpaceDN w:val="0"/>
        <w:adjustRightInd w:val="0"/>
        <w:spacing w:after="60" w:line="360" w:lineRule="auto"/>
        <w:ind w:left="1208" w:hanging="357"/>
        <w:contextualSpacing w:val="0"/>
        <w:jc w:val="both"/>
        <w:textAlignment w:val="baseline"/>
        <w:rPr>
          <w:rFonts w:ascii="Times New Roman" w:hAnsi="Times New Roman"/>
          <w:bCs/>
          <w:sz w:val="24"/>
          <w:szCs w:val="24"/>
        </w:rPr>
      </w:pPr>
      <w:r w:rsidRPr="005027E0">
        <w:rPr>
          <w:rFonts w:ascii="Times New Roman" w:hAnsi="Times New Roman"/>
          <w:bCs/>
          <w:sz w:val="24"/>
          <w:szCs w:val="24"/>
        </w:rPr>
        <w:t xml:space="preserve">Sposób uwzględniania wzorców międzynarodowych w funkcjonowaniu kierunków studiów (również w zakresie modyfikacji programów </w:t>
      </w:r>
      <w:r w:rsidR="002A0637" w:rsidRPr="005027E0">
        <w:rPr>
          <w:rFonts w:ascii="Times New Roman" w:hAnsi="Times New Roman"/>
          <w:bCs/>
          <w:sz w:val="24"/>
          <w:szCs w:val="24"/>
        </w:rPr>
        <w:t>studiów</w:t>
      </w:r>
      <w:r w:rsidRPr="005027E0">
        <w:rPr>
          <w:rFonts w:ascii="Times New Roman" w:hAnsi="Times New Roman"/>
          <w:bCs/>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78"/>
      </w:tblGrid>
      <w:tr w:rsidR="00175382" w:rsidRPr="005027E0" w:rsidTr="00175382">
        <w:tc>
          <w:tcPr>
            <w:tcW w:w="5000" w:type="pct"/>
          </w:tcPr>
          <w:p w:rsidR="002B297E" w:rsidRPr="005027E0" w:rsidRDefault="006F195D" w:rsidP="0022463F">
            <w:pPr>
              <w:spacing w:before="120" w:after="60" w:line="360" w:lineRule="auto"/>
              <w:contextualSpacing/>
              <w:jc w:val="both"/>
              <w:rPr>
                <w:rFonts w:ascii="Times New Roman" w:eastAsia="Times New Roman" w:hAnsi="Times New Roman" w:cs="Times New Roman"/>
                <w:color w:val="00B050"/>
                <w:sz w:val="24"/>
                <w:szCs w:val="24"/>
              </w:rPr>
            </w:pPr>
            <w:r w:rsidRPr="005027E0">
              <w:rPr>
                <w:rFonts w:ascii="Times New Roman" w:hAnsi="Times New Roman" w:cs="Times New Roman"/>
                <w:sz w:val="24"/>
                <w:szCs w:val="24"/>
              </w:rPr>
              <w:t xml:space="preserve">Jednym z zasadniczych elementów branych pod uwagę przy </w:t>
            </w:r>
            <w:r w:rsidR="00AD7932" w:rsidRPr="005027E0">
              <w:rPr>
                <w:rFonts w:ascii="Times New Roman" w:hAnsi="Times New Roman" w:cs="Times New Roman"/>
                <w:sz w:val="24"/>
                <w:szCs w:val="24"/>
              </w:rPr>
              <w:t xml:space="preserve">weryfikacji </w:t>
            </w:r>
            <w:r w:rsidRPr="005027E0">
              <w:rPr>
                <w:rFonts w:ascii="Times New Roman" w:hAnsi="Times New Roman" w:cs="Times New Roman"/>
                <w:sz w:val="24"/>
                <w:szCs w:val="24"/>
              </w:rPr>
              <w:t xml:space="preserve">programów studiów prowadzonych </w:t>
            </w:r>
            <w:r w:rsidR="00AD7932" w:rsidRPr="005027E0">
              <w:rPr>
                <w:rFonts w:ascii="Times New Roman" w:hAnsi="Times New Roman" w:cs="Times New Roman"/>
                <w:sz w:val="24"/>
                <w:szCs w:val="24"/>
              </w:rPr>
              <w:t>w Szkole Filmowej</w:t>
            </w:r>
            <w:r w:rsidRPr="005027E0">
              <w:rPr>
                <w:rFonts w:ascii="Times New Roman" w:hAnsi="Times New Roman" w:cs="Times New Roman"/>
                <w:sz w:val="24"/>
                <w:szCs w:val="24"/>
              </w:rPr>
              <w:t xml:space="preserve"> są Wytyczne Europejskiego Obszaru Szkolnictwa Wyższego oraz doświadczenia i modele kształcenia renomowanych uczelni artystycznych i filmowych z zagranicy. </w:t>
            </w:r>
            <w:r w:rsidR="00AD7932" w:rsidRPr="005027E0">
              <w:rPr>
                <w:rFonts w:ascii="Times New Roman" w:hAnsi="Times New Roman" w:cs="Times New Roman"/>
                <w:sz w:val="24"/>
                <w:szCs w:val="24"/>
              </w:rPr>
              <w:t xml:space="preserve">Programy Szkoły Filmowej </w:t>
            </w:r>
            <w:r w:rsidRPr="005027E0">
              <w:rPr>
                <w:rFonts w:ascii="Times New Roman" w:hAnsi="Times New Roman" w:cs="Times New Roman"/>
                <w:sz w:val="24"/>
                <w:szCs w:val="24"/>
              </w:rPr>
              <w:t>cechują</w:t>
            </w:r>
            <w:r w:rsidR="0022463F">
              <w:rPr>
                <w:rFonts w:ascii="Times New Roman" w:hAnsi="Times New Roman" w:cs="Times New Roman"/>
                <w:sz w:val="24"/>
                <w:szCs w:val="24"/>
              </w:rPr>
              <w:t>:</w:t>
            </w:r>
            <w:r w:rsidRPr="005027E0">
              <w:rPr>
                <w:rFonts w:ascii="Times New Roman" w:hAnsi="Times New Roman" w:cs="Times New Roman"/>
                <w:sz w:val="24"/>
                <w:szCs w:val="24"/>
              </w:rPr>
              <w:t xml:space="preserve"> </w:t>
            </w:r>
            <w:r w:rsidR="0022463F">
              <w:rPr>
                <w:rFonts w:ascii="Times New Roman" w:hAnsi="Times New Roman" w:cs="Times New Roman"/>
                <w:sz w:val="24"/>
                <w:szCs w:val="24"/>
              </w:rPr>
              <w:t xml:space="preserve">unikatowość, </w:t>
            </w:r>
            <w:r w:rsidRPr="005027E0">
              <w:rPr>
                <w:rFonts w:ascii="Times New Roman" w:hAnsi="Times New Roman" w:cs="Times New Roman"/>
                <w:sz w:val="24"/>
                <w:szCs w:val="24"/>
              </w:rPr>
              <w:t>interdyscyplinarność, elastyczność względem mobilności studiujących oraz otwartość na współpracę z międzynarodowymi instytucjami,</w:t>
            </w:r>
            <w:r w:rsidR="00AD7932" w:rsidRPr="005027E0">
              <w:rPr>
                <w:rFonts w:ascii="Times New Roman" w:hAnsi="Times New Roman" w:cs="Times New Roman"/>
                <w:sz w:val="24"/>
                <w:szCs w:val="24"/>
              </w:rPr>
              <w:t xml:space="preserve"> dlatego</w:t>
            </w:r>
            <w:r w:rsidRPr="005027E0">
              <w:rPr>
                <w:rFonts w:ascii="Times New Roman" w:hAnsi="Times New Roman" w:cs="Times New Roman"/>
                <w:sz w:val="24"/>
                <w:szCs w:val="24"/>
              </w:rPr>
              <w:t xml:space="preserve"> niezmiernie cenne są wzorce </w:t>
            </w:r>
            <w:r w:rsidR="0022463F">
              <w:rPr>
                <w:rFonts w:ascii="Times New Roman" w:hAnsi="Times New Roman" w:cs="Times New Roman"/>
                <w:sz w:val="24"/>
                <w:szCs w:val="24"/>
              </w:rPr>
              <w:t xml:space="preserve">funkcjonujące m.in. w: </w:t>
            </w:r>
            <w:r w:rsidRPr="005027E0">
              <w:rPr>
                <w:rFonts w:ascii="Times New Roman" w:hAnsi="Times New Roman" w:cs="Times New Roman"/>
                <w:sz w:val="24"/>
                <w:szCs w:val="24"/>
              </w:rPr>
              <w:t xml:space="preserve"> Le Royal Institute for Theatre, Cinema and Sound w Belgii, Filmakademie Wien – Universität für Musik und darstellende Kunst w Austrii, Den Danske Filmskole w Danii, National School Supérieure Louis-Lumière oraz La Fémis we Francji, a także Filmová a televizní fakulta Akademie múzických umění v Praze w Czechach. Dzięki takim aktywnościom, jak wymiany międzynarodowe, realizowane projekty dyda</w:t>
            </w:r>
            <w:r w:rsidR="005027E0" w:rsidRPr="005027E0">
              <w:rPr>
                <w:rFonts w:ascii="Times New Roman" w:hAnsi="Times New Roman" w:cs="Times New Roman"/>
                <w:sz w:val="24"/>
                <w:szCs w:val="24"/>
              </w:rPr>
              <w:t>ktyczne i artystyczno-badawcze,</w:t>
            </w:r>
            <w:r w:rsidR="00AD7932" w:rsidRPr="005027E0">
              <w:rPr>
                <w:rFonts w:ascii="Times New Roman" w:hAnsi="Times New Roman" w:cs="Times New Roman"/>
                <w:sz w:val="24"/>
                <w:szCs w:val="24"/>
              </w:rPr>
              <w:t xml:space="preserve"> Szkoła Filmowa </w:t>
            </w:r>
            <w:r w:rsidRPr="005027E0">
              <w:rPr>
                <w:rFonts w:ascii="Times New Roman" w:hAnsi="Times New Roman" w:cs="Times New Roman"/>
                <w:sz w:val="24"/>
                <w:szCs w:val="24"/>
              </w:rPr>
              <w:t>wzbogaca swoje programy studiów o najnowsze osiągnięcia twórcze oraz nowoczesne metody dydaktyczne. Wzorce międzynarodowe implementowane są m.in. w zakresie katalogu efektów uczenia się, struktury i treści modułów kształcenia, form prowadzonych zajęć oraz procedur dyplomowania.</w:t>
            </w:r>
          </w:p>
        </w:tc>
      </w:tr>
    </w:tbl>
    <w:p w:rsidR="005027E0" w:rsidRPr="005027E0" w:rsidRDefault="005027E0" w:rsidP="005027E0">
      <w:pPr>
        <w:widowControl w:val="0"/>
        <w:suppressAutoHyphens/>
        <w:autoSpaceDE w:val="0"/>
        <w:autoSpaceDN w:val="0"/>
        <w:adjustRightInd w:val="0"/>
        <w:spacing w:after="0" w:line="360" w:lineRule="auto"/>
        <w:textAlignment w:val="baseline"/>
        <w:rPr>
          <w:rFonts w:ascii="Times New Roman" w:hAnsi="Times New Roman" w:cs="Times New Roman"/>
          <w:bCs/>
          <w:sz w:val="24"/>
          <w:szCs w:val="24"/>
        </w:rPr>
      </w:pPr>
    </w:p>
    <w:p w:rsidR="00453D22" w:rsidRPr="005027E0" w:rsidRDefault="00637F68" w:rsidP="005027E0">
      <w:pPr>
        <w:pStyle w:val="Akapitzlist"/>
        <w:widowControl w:val="0"/>
        <w:numPr>
          <w:ilvl w:val="0"/>
          <w:numId w:val="1"/>
        </w:numPr>
        <w:suppressAutoHyphens/>
        <w:autoSpaceDE w:val="0"/>
        <w:autoSpaceDN w:val="0"/>
        <w:adjustRightInd w:val="0"/>
        <w:spacing w:after="60" w:line="360" w:lineRule="auto"/>
        <w:ind w:left="850" w:hanging="357"/>
        <w:contextualSpacing w:val="0"/>
        <w:jc w:val="both"/>
        <w:textAlignment w:val="baseline"/>
        <w:rPr>
          <w:rFonts w:ascii="Times New Roman" w:hAnsi="Times New Roman"/>
          <w:b/>
          <w:sz w:val="24"/>
          <w:szCs w:val="24"/>
        </w:rPr>
      </w:pPr>
      <w:r w:rsidRPr="005027E0">
        <w:rPr>
          <w:rFonts w:ascii="Times New Roman" w:hAnsi="Times New Roman"/>
          <w:b/>
          <w:sz w:val="24"/>
          <w:szCs w:val="24"/>
        </w:rPr>
        <w:t xml:space="preserve">Monitorowanie weryfikacji efektów </w:t>
      </w:r>
      <w:r w:rsidR="00304262" w:rsidRPr="005027E0">
        <w:rPr>
          <w:rFonts w:ascii="Times New Roman" w:hAnsi="Times New Roman"/>
          <w:b/>
          <w:sz w:val="24"/>
          <w:szCs w:val="24"/>
        </w:rPr>
        <w:t>uczenia</w:t>
      </w:r>
      <w:r w:rsidRPr="005027E0">
        <w:rPr>
          <w:rFonts w:ascii="Times New Roman" w:hAnsi="Times New Roman"/>
          <w:b/>
          <w:sz w:val="24"/>
          <w:szCs w:val="24"/>
        </w:rPr>
        <w:t xml:space="preserve"> </w:t>
      </w:r>
      <w:r w:rsidR="0031377E" w:rsidRPr="005027E0">
        <w:rPr>
          <w:rFonts w:ascii="Times New Roman" w:hAnsi="Times New Roman"/>
          <w:b/>
          <w:sz w:val="24"/>
          <w:szCs w:val="24"/>
        </w:rPr>
        <w:t xml:space="preserve">się </w:t>
      </w:r>
      <w:r w:rsidRPr="005027E0">
        <w:rPr>
          <w:rFonts w:ascii="Times New Roman" w:hAnsi="Times New Roman"/>
          <w:b/>
          <w:sz w:val="24"/>
          <w:szCs w:val="24"/>
        </w:rPr>
        <w:t>dla poszczególnych kierunków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78"/>
      </w:tblGrid>
      <w:tr w:rsidR="00175382" w:rsidRPr="005027E0" w:rsidTr="00175382">
        <w:tc>
          <w:tcPr>
            <w:tcW w:w="5000" w:type="pct"/>
          </w:tcPr>
          <w:p w:rsidR="00622D93" w:rsidRPr="005027E0" w:rsidRDefault="00FA3A45" w:rsidP="00977AA0">
            <w:pPr>
              <w:pStyle w:val="Akapitzlist"/>
              <w:spacing w:before="120" w:after="60" w:line="360" w:lineRule="auto"/>
              <w:ind w:left="0"/>
              <w:jc w:val="both"/>
              <w:rPr>
                <w:rFonts w:ascii="Times New Roman" w:hAnsi="Times New Roman"/>
                <w:sz w:val="24"/>
                <w:szCs w:val="24"/>
              </w:rPr>
            </w:pPr>
            <w:r w:rsidRPr="005027E0">
              <w:rPr>
                <w:rFonts w:ascii="Times New Roman" w:hAnsi="Times New Roman"/>
                <w:sz w:val="24"/>
                <w:szCs w:val="24"/>
              </w:rPr>
              <w:t xml:space="preserve">Dyrektorzy kierunków: </w:t>
            </w:r>
            <w:r w:rsidRPr="005027E0">
              <w:rPr>
                <w:rFonts w:ascii="Times New Roman" w:hAnsi="Times New Roman"/>
                <w:i/>
                <w:iCs/>
                <w:sz w:val="24"/>
                <w:szCs w:val="24"/>
              </w:rPr>
              <w:t>Organizacja produkcji filmowej i telewizyjnej</w:t>
            </w:r>
            <w:r w:rsidRPr="005027E0">
              <w:rPr>
                <w:rFonts w:ascii="Times New Roman" w:hAnsi="Times New Roman"/>
                <w:sz w:val="24"/>
                <w:szCs w:val="24"/>
              </w:rPr>
              <w:t>,</w:t>
            </w:r>
            <w:r w:rsidRPr="005027E0">
              <w:rPr>
                <w:rFonts w:ascii="Times New Roman" w:hAnsi="Times New Roman"/>
                <w:i/>
                <w:iCs/>
                <w:sz w:val="24"/>
                <w:szCs w:val="24"/>
              </w:rPr>
              <w:t xml:space="preserve"> Reżyseria</w:t>
            </w:r>
            <w:r w:rsidRPr="005027E0">
              <w:rPr>
                <w:rFonts w:ascii="Times New Roman" w:hAnsi="Times New Roman"/>
                <w:sz w:val="24"/>
                <w:szCs w:val="24"/>
              </w:rPr>
              <w:t>,</w:t>
            </w:r>
            <w:r w:rsidRPr="005027E0">
              <w:rPr>
                <w:rFonts w:ascii="Times New Roman" w:hAnsi="Times New Roman"/>
                <w:i/>
                <w:iCs/>
                <w:sz w:val="24"/>
                <w:szCs w:val="24"/>
              </w:rPr>
              <w:t xml:space="preserve"> Realizacja obrazu filmowego, telewizyjnego i fotografia</w:t>
            </w:r>
            <w:r w:rsidRPr="005027E0">
              <w:rPr>
                <w:rFonts w:ascii="Times New Roman" w:hAnsi="Times New Roman"/>
                <w:sz w:val="24"/>
                <w:szCs w:val="24"/>
              </w:rPr>
              <w:t xml:space="preserve"> oraz </w:t>
            </w:r>
            <w:r w:rsidRPr="005027E0">
              <w:rPr>
                <w:rFonts w:ascii="Times New Roman" w:hAnsi="Times New Roman"/>
                <w:i/>
                <w:iCs/>
                <w:sz w:val="24"/>
                <w:szCs w:val="24"/>
              </w:rPr>
              <w:t>Creative management in new media</w:t>
            </w:r>
            <w:r w:rsidR="00AD7932" w:rsidRPr="005027E0">
              <w:rPr>
                <w:rFonts w:ascii="Times New Roman" w:hAnsi="Times New Roman"/>
                <w:i/>
                <w:iCs/>
                <w:sz w:val="24"/>
                <w:szCs w:val="24"/>
              </w:rPr>
              <w:t xml:space="preserve"> </w:t>
            </w:r>
            <w:r w:rsidRPr="005027E0">
              <w:rPr>
                <w:rFonts w:ascii="Times New Roman" w:hAnsi="Times New Roman"/>
                <w:sz w:val="24"/>
                <w:szCs w:val="24"/>
              </w:rPr>
              <w:t>na bieżąco monitorują treści oraz realizację modułów. Efekty kształcenia weryfikowane są przez planowo zdawane przez studentów egzaminy i uzyskiwane zaliczenia z modułów przewidzianych w programie studiów jako obowiązkowe oraz z modułów do wyboru dla właściwego semestru kształcenia. Szczegółowe informacje na temat sposobów weryfikacji efektów kształcenia zamieszczone są w opisie modułu, natomiast opis przebiegu procesu weryfikacji efektów kształcenia zawierają sylabusy, aktualizowane w każdym roku akademickim. Tam również zamieszczone są kryteria i sposób ustalania oceny końcowej z konkretnego modułu</w:t>
            </w:r>
            <w:r w:rsidR="00977AA0">
              <w:rPr>
                <w:rFonts w:ascii="Times New Roman" w:hAnsi="Times New Roman"/>
                <w:sz w:val="24"/>
                <w:szCs w:val="24"/>
              </w:rPr>
              <w:t xml:space="preserve">. </w:t>
            </w:r>
            <w:r w:rsidR="00622D93" w:rsidRPr="00977AA0">
              <w:rPr>
                <w:color w:val="00B0F0"/>
              </w:rPr>
              <w:t>W ramach analizy wyników sesji egzaminacyjnych uwzględnia się również rozkład ocen, w tym występowanie ocen skrajnie niskich lub wysokich oraz przypadków jednakowych ocen w obrębie danej grupy. W praktyce dydaktycznej na kierunkach artystycznych i produkcyjnych zdarzają się sytuacje, w których wszyscy studenci uzyskują tę samą ocenę końcową z danego modułu.</w:t>
            </w:r>
            <w:r w:rsidR="00977AA0" w:rsidRPr="00977AA0">
              <w:rPr>
                <w:color w:val="00B0F0"/>
              </w:rPr>
              <w:t xml:space="preserve"> </w:t>
            </w:r>
            <w:r w:rsidR="00622D93" w:rsidRPr="00977AA0">
              <w:rPr>
                <w:color w:val="00B0F0"/>
              </w:rPr>
              <w:t xml:space="preserve">Dotyczy to w szczególności zajęć realizowanych w formie wykładów, seminariów oraz warsztatów zespołowych, takich jak: </w:t>
            </w:r>
            <w:r w:rsidR="00622D93" w:rsidRPr="00977AA0">
              <w:rPr>
                <w:rStyle w:val="Uwydatnienie"/>
                <w:color w:val="00B0F0"/>
              </w:rPr>
              <w:t>Europejskie systemy finansowania w sektorze audiowizualnym (organizacja produkcji)</w:t>
            </w:r>
            <w:r w:rsidR="00622D93" w:rsidRPr="00977AA0">
              <w:rPr>
                <w:color w:val="00B0F0"/>
              </w:rPr>
              <w:t xml:space="preserve">, </w:t>
            </w:r>
            <w:r w:rsidR="00622D93" w:rsidRPr="00977AA0">
              <w:rPr>
                <w:rStyle w:val="Uwydatnienie"/>
                <w:color w:val="00B0F0"/>
              </w:rPr>
              <w:t>Współczesny spektakl teatralny (organizacja produkcji)</w:t>
            </w:r>
            <w:r w:rsidR="00622D93" w:rsidRPr="00977AA0">
              <w:rPr>
                <w:color w:val="00B0F0"/>
              </w:rPr>
              <w:t xml:space="preserve">, </w:t>
            </w:r>
            <w:r w:rsidR="00622D93" w:rsidRPr="00977AA0">
              <w:rPr>
                <w:rStyle w:val="Uwydatnienie"/>
                <w:color w:val="00B0F0"/>
              </w:rPr>
              <w:t>Technologia i realizacja obrazu filmowego (reżyseria)</w:t>
            </w:r>
            <w:r w:rsidR="00622D93" w:rsidRPr="00977AA0">
              <w:rPr>
                <w:color w:val="00B0F0"/>
              </w:rPr>
              <w:t xml:space="preserve"> czy </w:t>
            </w:r>
            <w:r w:rsidR="00622D93" w:rsidRPr="00977AA0">
              <w:rPr>
                <w:rStyle w:val="Uwydatnienie"/>
                <w:color w:val="00B0F0"/>
              </w:rPr>
              <w:t>Seminarium magisterskie (realizacja obrazu)</w:t>
            </w:r>
            <w:r w:rsidR="00622D93" w:rsidRPr="00977AA0">
              <w:rPr>
                <w:color w:val="00B0F0"/>
              </w:rPr>
              <w:t>. W przypadku tego typu zajęć efekty kształcenia osiągane są przez studentów w sposób równomierny, a ocena końcowa opiera się na spełnieniu jasno określonych kryteriów merytorycznych, frekwencyjnych oraz aktywnego udziału w zajęciach.</w:t>
            </w:r>
            <w:r w:rsidR="00977AA0" w:rsidRPr="00977AA0">
              <w:rPr>
                <w:color w:val="00B0F0"/>
              </w:rPr>
              <w:t xml:space="preserve"> </w:t>
            </w:r>
            <w:r w:rsidR="00622D93" w:rsidRPr="00977AA0">
              <w:rPr>
                <w:color w:val="00B0F0"/>
              </w:rPr>
              <w:t>W odniesieniu do zajęć warsztatowych oraz przedmiotów opartych na pracy zespołowej, w których studenci realizują wspólne zadania projektowe lub analityczne, indywidualne różnicowanie ocen nie zawsze jest możliwe ani uzasadnione z punktu widzenia charakteru modułu i przyjętych metod weryfikacji efektów kształcenia. Uzyskanie jednakowych ocen wynika w takich przypadkach z porównywalnego poziomu zaangażowania oraz jednolitego osiągnięcia zakładanych efektów kształcenia przez wszystkich uczestników.</w:t>
            </w:r>
            <w:r w:rsidR="00977AA0" w:rsidRPr="00977AA0">
              <w:rPr>
                <w:color w:val="00B0F0"/>
              </w:rPr>
              <w:t xml:space="preserve"> </w:t>
            </w:r>
            <w:r w:rsidR="00622D93" w:rsidRPr="00977AA0">
              <w:rPr>
                <w:color w:val="00B0F0"/>
              </w:rPr>
              <w:t>Należy również podkreślić, że grupy studenckie na kierunkach takich jak Reżyseria oraz Realizacja obrazu filmowego, telewizyjnego i fotografia są nieliczne i liczą zazwyczaj od 8 do 10 osób, co umożliwia prowadzącym bieżące, jakościowe monitorowanie postępów każdego studenta. W przypadku wystąpienia ocen skrajnie niskich lub nieadekwatnych do zakładanych efektów kształcenia podejmowane są działania korygujące, obejmujące m.in. indywidualne konsultacje oraz modyfikację form i metod dydaktycznych.</w:t>
            </w:r>
            <w:r w:rsidR="00977AA0" w:rsidRPr="00977AA0">
              <w:rPr>
                <w:color w:val="00B0F0"/>
              </w:rPr>
              <w:t xml:space="preserve">Wyniki analizy sesji stanowią podstawę do podejmowania działań doskonalących proces </w:t>
            </w:r>
            <w:r w:rsidR="00977AA0" w:rsidRPr="00977AA0">
              <w:rPr>
                <w:color w:val="00B0F0"/>
              </w:rPr>
              <w:lastRenderedPageBreak/>
              <w:t>kształcenia, w tym do bieżącej ewaluacji przyjętych metod dydaktycznych oraz form weryfikacji efektów kształcenia.</w:t>
            </w:r>
          </w:p>
        </w:tc>
      </w:tr>
    </w:tbl>
    <w:p w:rsidR="002B297E" w:rsidRPr="005027E0" w:rsidRDefault="002B297E" w:rsidP="005027E0">
      <w:pPr>
        <w:widowControl w:val="0"/>
        <w:suppressAutoHyphens/>
        <w:autoSpaceDE w:val="0"/>
        <w:autoSpaceDN w:val="0"/>
        <w:adjustRightInd w:val="0"/>
        <w:spacing w:after="0" w:line="360" w:lineRule="auto"/>
        <w:textAlignment w:val="baseline"/>
        <w:rPr>
          <w:rFonts w:ascii="Times New Roman" w:hAnsi="Times New Roman" w:cs="Times New Roman"/>
          <w:b/>
          <w:sz w:val="24"/>
          <w:szCs w:val="24"/>
        </w:rPr>
      </w:pPr>
    </w:p>
    <w:p w:rsidR="002B297E" w:rsidRPr="005027E0" w:rsidRDefault="00637F68" w:rsidP="005027E0">
      <w:pPr>
        <w:widowControl w:val="0"/>
        <w:numPr>
          <w:ilvl w:val="0"/>
          <w:numId w:val="1"/>
        </w:numPr>
        <w:suppressAutoHyphens/>
        <w:autoSpaceDE w:val="0"/>
        <w:autoSpaceDN w:val="0"/>
        <w:adjustRightInd w:val="0"/>
        <w:spacing w:after="0" w:line="360" w:lineRule="auto"/>
        <w:ind w:left="851"/>
        <w:jc w:val="both"/>
        <w:textAlignment w:val="baseline"/>
        <w:rPr>
          <w:rFonts w:ascii="Times New Roman" w:hAnsi="Times New Roman" w:cs="Times New Roman"/>
          <w:b/>
          <w:sz w:val="24"/>
          <w:szCs w:val="24"/>
        </w:rPr>
      </w:pPr>
      <w:r w:rsidRPr="005027E0">
        <w:rPr>
          <w:rFonts w:ascii="Times New Roman" w:hAnsi="Times New Roman" w:cs="Times New Roman"/>
          <w:b/>
          <w:sz w:val="24"/>
          <w:szCs w:val="24"/>
        </w:rPr>
        <w:t>Zapewnienie wysokiej jakości kadry dydaktycznej</w:t>
      </w:r>
    </w:p>
    <w:p w:rsidR="002B297E" w:rsidRPr="005027E0" w:rsidRDefault="002B297E" w:rsidP="005027E0">
      <w:pPr>
        <w:widowControl w:val="0"/>
        <w:suppressAutoHyphens/>
        <w:autoSpaceDE w:val="0"/>
        <w:autoSpaceDN w:val="0"/>
        <w:adjustRightInd w:val="0"/>
        <w:spacing w:after="0" w:line="360" w:lineRule="auto"/>
        <w:ind w:left="851"/>
        <w:jc w:val="both"/>
        <w:textAlignment w:val="baseline"/>
        <w:rPr>
          <w:rFonts w:ascii="Times New Roman" w:hAnsi="Times New Roman" w:cs="Times New Roman"/>
          <w:b/>
          <w:sz w:val="24"/>
          <w:szCs w:val="24"/>
        </w:rPr>
      </w:pPr>
    </w:p>
    <w:p w:rsidR="002B297E" w:rsidRPr="005027E0" w:rsidRDefault="002B297E" w:rsidP="005027E0">
      <w:pPr>
        <w:pStyle w:val="Akapitzlist"/>
        <w:numPr>
          <w:ilvl w:val="0"/>
          <w:numId w:val="18"/>
        </w:numPr>
        <w:spacing w:after="60" w:line="360" w:lineRule="auto"/>
        <w:ind w:left="1134" w:hanging="357"/>
        <w:contextualSpacing w:val="0"/>
        <w:jc w:val="both"/>
        <w:rPr>
          <w:rFonts w:ascii="Times New Roman" w:eastAsia="SimSun" w:hAnsi="Times New Roman"/>
          <w:bCs/>
          <w:kern w:val="3"/>
          <w:sz w:val="24"/>
          <w:szCs w:val="24"/>
          <w:lang w:eastAsia="zh-CN" w:bidi="hi-IN"/>
        </w:rPr>
      </w:pPr>
      <w:r w:rsidRPr="005027E0">
        <w:rPr>
          <w:rFonts w:ascii="Times New Roman" w:eastAsia="SimSun" w:hAnsi="Times New Roman"/>
          <w:bCs/>
          <w:kern w:val="3"/>
          <w:sz w:val="24"/>
          <w:szCs w:val="24"/>
          <w:lang w:eastAsia="zh-CN" w:bidi="hi-IN"/>
        </w:rPr>
        <w:t>Raport z wyników ankiety oceny zajęć dydaktycznych (dane o skali – liczba arkuszy, liczba pracowników; średnia, jeśli ją obliczano, sposób uwzględniania wyników)*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78"/>
      </w:tblGrid>
      <w:tr w:rsidR="00175382" w:rsidRPr="005027E0" w:rsidTr="00175382">
        <w:tc>
          <w:tcPr>
            <w:tcW w:w="5000" w:type="pct"/>
          </w:tcPr>
          <w:p w:rsidR="00D141BD" w:rsidRPr="005027E0" w:rsidRDefault="00D141BD" w:rsidP="005027E0">
            <w:pPr>
              <w:pStyle w:val="Akapitzlist"/>
              <w:spacing w:after="0" w:line="360" w:lineRule="auto"/>
              <w:ind w:left="0"/>
              <w:rPr>
                <w:rFonts w:ascii="Times New Roman" w:hAnsi="Times New Roman"/>
                <w:sz w:val="24"/>
                <w:szCs w:val="24"/>
              </w:rPr>
            </w:pPr>
            <w:r w:rsidRPr="005027E0">
              <w:rPr>
                <w:rFonts w:ascii="Times New Roman" w:hAnsi="Times New Roman"/>
                <w:sz w:val="24"/>
                <w:szCs w:val="24"/>
              </w:rPr>
              <w:t xml:space="preserve">W roku akademickim 2024/2025 studenci Szkoły Filmowej wypełnili </w:t>
            </w:r>
            <w:r w:rsidRPr="005027E0">
              <w:rPr>
                <w:rFonts w:ascii="Times New Roman" w:hAnsi="Times New Roman"/>
                <w:b/>
                <w:sz w:val="24"/>
                <w:szCs w:val="24"/>
              </w:rPr>
              <w:t>1</w:t>
            </w:r>
            <w:r w:rsidR="00371DDB" w:rsidRPr="005027E0">
              <w:rPr>
                <w:rFonts w:ascii="Times New Roman" w:hAnsi="Times New Roman"/>
                <w:b/>
                <w:sz w:val="24"/>
                <w:szCs w:val="24"/>
              </w:rPr>
              <w:t>3</w:t>
            </w:r>
            <w:r w:rsidR="00971151">
              <w:rPr>
                <w:rFonts w:ascii="Times New Roman" w:hAnsi="Times New Roman"/>
                <w:b/>
                <w:sz w:val="24"/>
                <w:szCs w:val="24"/>
              </w:rPr>
              <w:t>9</w:t>
            </w:r>
            <w:r w:rsidRPr="005027E0">
              <w:rPr>
                <w:rFonts w:ascii="Times New Roman" w:hAnsi="Times New Roman"/>
                <w:sz w:val="24"/>
                <w:szCs w:val="24"/>
              </w:rPr>
              <w:t xml:space="preserve"> ankiet dla </w:t>
            </w:r>
            <w:r w:rsidR="00971151">
              <w:rPr>
                <w:rFonts w:ascii="Times New Roman" w:hAnsi="Times New Roman"/>
                <w:b/>
                <w:sz w:val="24"/>
                <w:szCs w:val="24"/>
              </w:rPr>
              <w:t xml:space="preserve">98 </w:t>
            </w:r>
            <w:r w:rsidRPr="005027E0">
              <w:rPr>
                <w:rFonts w:ascii="Times New Roman" w:hAnsi="Times New Roman"/>
                <w:sz w:val="24"/>
                <w:szCs w:val="24"/>
              </w:rPr>
              <w:t>modułów</w:t>
            </w:r>
            <w:r w:rsidR="00453D22" w:rsidRPr="005027E0">
              <w:rPr>
                <w:rFonts w:ascii="Times New Roman" w:hAnsi="Times New Roman"/>
                <w:sz w:val="24"/>
                <w:szCs w:val="24"/>
              </w:rPr>
              <w:t xml:space="preserve">. Średnia ocen dla całej Szkoły Filmowej im. K. Kieślowskiego wynosi: </w:t>
            </w:r>
            <w:r w:rsidR="00371DDB" w:rsidRPr="005027E0">
              <w:rPr>
                <w:rFonts w:ascii="Times New Roman" w:hAnsi="Times New Roman"/>
                <w:b/>
                <w:bCs/>
                <w:sz w:val="24"/>
                <w:szCs w:val="24"/>
              </w:rPr>
              <w:t>4,2</w:t>
            </w:r>
            <w:r w:rsidR="00453D22" w:rsidRPr="005027E0">
              <w:rPr>
                <w:rFonts w:ascii="Times New Roman" w:hAnsi="Times New Roman"/>
                <w:sz w:val="24"/>
                <w:szCs w:val="24"/>
              </w:rPr>
              <w:t xml:space="preserve">. </w:t>
            </w:r>
          </w:p>
          <w:p w:rsidR="00D141BD" w:rsidRPr="005027E0" w:rsidRDefault="00D141BD" w:rsidP="005027E0">
            <w:pPr>
              <w:pStyle w:val="Akapitzlist"/>
              <w:spacing w:after="0" w:line="360" w:lineRule="auto"/>
              <w:ind w:left="0"/>
              <w:rPr>
                <w:rFonts w:ascii="Times New Roman" w:hAnsi="Times New Roman"/>
                <w:sz w:val="24"/>
                <w:szCs w:val="24"/>
              </w:rPr>
            </w:pPr>
            <w:r w:rsidRPr="005027E0">
              <w:rPr>
                <w:rFonts w:ascii="Times New Roman" w:hAnsi="Times New Roman"/>
                <w:sz w:val="24"/>
                <w:szCs w:val="24"/>
              </w:rPr>
              <w:t xml:space="preserve">Ze względu na niską zwrotność ankiet wzięto pod uwagę wszystkie ankiety w analizowanym roku akademickim. </w:t>
            </w:r>
          </w:p>
          <w:p w:rsidR="00453D22" w:rsidRPr="005027E0" w:rsidRDefault="00453D22" w:rsidP="005027E0">
            <w:pPr>
              <w:pStyle w:val="Akapitzlist"/>
              <w:spacing w:after="0" w:line="360" w:lineRule="auto"/>
              <w:ind w:left="0"/>
              <w:rPr>
                <w:rFonts w:ascii="Times New Roman" w:hAnsi="Times New Roman"/>
                <w:i/>
                <w:iCs/>
                <w:sz w:val="24"/>
                <w:szCs w:val="24"/>
              </w:rPr>
            </w:pPr>
            <w:r w:rsidRPr="005027E0">
              <w:rPr>
                <w:rFonts w:ascii="Times New Roman" w:hAnsi="Times New Roman"/>
                <w:i/>
                <w:iCs/>
                <w:sz w:val="24"/>
                <w:szCs w:val="24"/>
              </w:rPr>
              <w:t>Organizacja produkcji filmowej i telewizyjnej</w:t>
            </w:r>
          </w:p>
          <w:p w:rsidR="00453D22" w:rsidRPr="005027E0" w:rsidRDefault="00BB7C94" w:rsidP="005027E0">
            <w:pPr>
              <w:pStyle w:val="Akapitzlist"/>
              <w:spacing w:after="0" w:line="360" w:lineRule="auto"/>
              <w:ind w:left="0"/>
              <w:rPr>
                <w:rFonts w:ascii="Times New Roman" w:hAnsi="Times New Roman"/>
                <w:sz w:val="24"/>
                <w:szCs w:val="24"/>
              </w:rPr>
            </w:pPr>
            <w:r w:rsidRPr="005027E0">
              <w:rPr>
                <w:rFonts w:ascii="Times New Roman" w:hAnsi="Times New Roman"/>
                <w:sz w:val="24"/>
                <w:szCs w:val="24"/>
              </w:rPr>
              <w:t xml:space="preserve">Wypełniono </w:t>
            </w:r>
            <w:r w:rsidR="00371DDB" w:rsidRPr="00FB0CA2">
              <w:rPr>
                <w:rFonts w:ascii="Times New Roman" w:hAnsi="Times New Roman"/>
                <w:b/>
                <w:sz w:val="24"/>
                <w:szCs w:val="24"/>
              </w:rPr>
              <w:t>1</w:t>
            </w:r>
            <w:r w:rsidR="0043417D">
              <w:rPr>
                <w:rFonts w:ascii="Times New Roman" w:hAnsi="Times New Roman"/>
                <w:b/>
                <w:sz w:val="24"/>
                <w:szCs w:val="24"/>
              </w:rPr>
              <w:t>04</w:t>
            </w:r>
            <w:r w:rsidRPr="00FB0CA2">
              <w:rPr>
                <w:rFonts w:ascii="Times New Roman" w:hAnsi="Times New Roman"/>
                <w:sz w:val="24"/>
                <w:szCs w:val="24"/>
              </w:rPr>
              <w:t xml:space="preserve"> ankiet</w:t>
            </w:r>
            <w:r w:rsidR="00371DDB" w:rsidRPr="00FB0CA2">
              <w:rPr>
                <w:rFonts w:ascii="Times New Roman" w:hAnsi="Times New Roman"/>
                <w:sz w:val="24"/>
                <w:szCs w:val="24"/>
              </w:rPr>
              <w:t>y</w:t>
            </w:r>
            <w:r w:rsidRPr="00FB0CA2">
              <w:rPr>
                <w:rFonts w:ascii="Times New Roman" w:hAnsi="Times New Roman"/>
                <w:sz w:val="24"/>
                <w:szCs w:val="24"/>
              </w:rPr>
              <w:t>.</w:t>
            </w:r>
            <w:r w:rsidRPr="005027E0">
              <w:rPr>
                <w:rFonts w:ascii="Times New Roman" w:hAnsi="Times New Roman"/>
                <w:sz w:val="24"/>
                <w:szCs w:val="24"/>
              </w:rPr>
              <w:t xml:space="preserve"> </w:t>
            </w:r>
            <w:r w:rsidR="00453D22" w:rsidRPr="005027E0">
              <w:rPr>
                <w:rFonts w:ascii="Times New Roman" w:hAnsi="Times New Roman"/>
                <w:sz w:val="24"/>
                <w:szCs w:val="24"/>
              </w:rPr>
              <w:t xml:space="preserve">Średnia wyników ankiety ocen zajęć dydaktycznych przez studentów: </w:t>
            </w:r>
            <w:r w:rsidR="00172646" w:rsidRPr="005027E0">
              <w:rPr>
                <w:rFonts w:ascii="Times New Roman" w:hAnsi="Times New Roman"/>
                <w:b/>
                <w:sz w:val="24"/>
                <w:szCs w:val="24"/>
              </w:rPr>
              <w:t>4,</w:t>
            </w:r>
            <w:r w:rsidR="00371DDB" w:rsidRPr="005027E0">
              <w:rPr>
                <w:rFonts w:ascii="Times New Roman" w:hAnsi="Times New Roman"/>
                <w:b/>
                <w:sz w:val="24"/>
                <w:szCs w:val="24"/>
              </w:rPr>
              <w:t>3</w:t>
            </w:r>
          </w:p>
          <w:p w:rsidR="00453D22" w:rsidRPr="005027E0" w:rsidRDefault="00453D22" w:rsidP="005027E0">
            <w:pPr>
              <w:pStyle w:val="Akapitzlist"/>
              <w:spacing w:after="0" w:line="360" w:lineRule="auto"/>
              <w:ind w:left="0"/>
              <w:rPr>
                <w:rFonts w:ascii="Times New Roman" w:hAnsi="Times New Roman"/>
                <w:sz w:val="24"/>
                <w:szCs w:val="24"/>
              </w:rPr>
            </w:pPr>
            <w:r w:rsidRPr="005027E0">
              <w:rPr>
                <w:rFonts w:ascii="Times New Roman" w:hAnsi="Times New Roman"/>
                <w:sz w:val="24"/>
                <w:szCs w:val="24"/>
              </w:rPr>
              <w:t xml:space="preserve">W średniej ocen zajęć dydaktycznych wzięto pod uwagę ankiety pracowników etatowych </w:t>
            </w:r>
            <w:r w:rsidR="00172646" w:rsidRPr="005027E0">
              <w:rPr>
                <w:rFonts w:ascii="Times New Roman" w:hAnsi="Times New Roman"/>
                <w:sz w:val="24"/>
                <w:szCs w:val="24"/>
              </w:rPr>
              <w:t xml:space="preserve">i nieetatowych </w:t>
            </w:r>
            <w:r w:rsidRPr="005027E0">
              <w:rPr>
                <w:rFonts w:ascii="Times New Roman" w:hAnsi="Times New Roman"/>
                <w:sz w:val="24"/>
                <w:szCs w:val="24"/>
              </w:rPr>
              <w:t xml:space="preserve">całej Szkoły Filmowej im. K. Kieślowskiego prowadzących zajęciach ze studentami na kierunku </w:t>
            </w:r>
            <w:r w:rsidRPr="005027E0">
              <w:rPr>
                <w:rFonts w:ascii="Times New Roman" w:hAnsi="Times New Roman"/>
                <w:i/>
                <w:iCs/>
                <w:sz w:val="24"/>
                <w:szCs w:val="24"/>
              </w:rPr>
              <w:t>Organizacja produkcji filmowej i telewizyjnej</w:t>
            </w:r>
            <w:r w:rsidRPr="005027E0">
              <w:rPr>
                <w:rFonts w:ascii="Times New Roman" w:hAnsi="Times New Roman"/>
                <w:sz w:val="24"/>
                <w:szCs w:val="24"/>
              </w:rPr>
              <w:t>.</w:t>
            </w:r>
          </w:p>
          <w:p w:rsidR="00453D22" w:rsidRPr="005027E0" w:rsidRDefault="00453D22" w:rsidP="005027E0">
            <w:pPr>
              <w:pStyle w:val="Akapitzlist"/>
              <w:spacing w:after="0" w:line="360" w:lineRule="auto"/>
              <w:ind w:left="0"/>
              <w:rPr>
                <w:rFonts w:ascii="Times New Roman" w:hAnsi="Times New Roman"/>
                <w:b/>
                <w:i/>
                <w:iCs/>
                <w:sz w:val="24"/>
                <w:szCs w:val="24"/>
              </w:rPr>
            </w:pPr>
            <w:r w:rsidRPr="005027E0">
              <w:rPr>
                <w:rFonts w:ascii="Times New Roman" w:hAnsi="Times New Roman"/>
                <w:b/>
                <w:i/>
                <w:iCs/>
                <w:sz w:val="24"/>
                <w:szCs w:val="24"/>
              </w:rPr>
              <w:t>Reżyseria</w:t>
            </w:r>
          </w:p>
          <w:p w:rsidR="00453D22" w:rsidRPr="005027E0" w:rsidRDefault="00371DDB" w:rsidP="005027E0">
            <w:pPr>
              <w:pStyle w:val="Akapitzlist"/>
              <w:spacing w:after="0" w:line="360" w:lineRule="auto"/>
              <w:ind w:left="0"/>
              <w:rPr>
                <w:rFonts w:ascii="Times New Roman" w:hAnsi="Times New Roman"/>
                <w:sz w:val="24"/>
                <w:szCs w:val="24"/>
              </w:rPr>
            </w:pPr>
            <w:r w:rsidRPr="005027E0">
              <w:rPr>
                <w:rFonts w:ascii="Times New Roman" w:hAnsi="Times New Roman"/>
                <w:sz w:val="24"/>
                <w:szCs w:val="24"/>
              </w:rPr>
              <w:t>Wypełniono</w:t>
            </w:r>
            <w:r w:rsidRPr="005027E0">
              <w:rPr>
                <w:rFonts w:ascii="Times New Roman" w:hAnsi="Times New Roman"/>
                <w:b/>
                <w:sz w:val="24"/>
                <w:szCs w:val="24"/>
              </w:rPr>
              <w:t xml:space="preserve"> 3</w:t>
            </w:r>
            <w:r w:rsidRPr="005027E0">
              <w:rPr>
                <w:rFonts w:ascii="Times New Roman" w:hAnsi="Times New Roman"/>
                <w:sz w:val="24"/>
                <w:szCs w:val="24"/>
              </w:rPr>
              <w:t xml:space="preserve"> ankiety. </w:t>
            </w:r>
            <w:r w:rsidR="00453D22" w:rsidRPr="005027E0">
              <w:rPr>
                <w:rFonts w:ascii="Times New Roman" w:hAnsi="Times New Roman"/>
                <w:sz w:val="24"/>
                <w:szCs w:val="24"/>
              </w:rPr>
              <w:t xml:space="preserve">Średnia wyników ankiety ocen zajęć dydaktycznych przez studentów: </w:t>
            </w:r>
            <w:r w:rsidR="00453D22" w:rsidRPr="005027E0">
              <w:rPr>
                <w:rFonts w:ascii="Times New Roman" w:hAnsi="Times New Roman"/>
                <w:b/>
                <w:sz w:val="24"/>
                <w:szCs w:val="24"/>
              </w:rPr>
              <w:t>4,</w:t>
            </w:r>
            <w:r w:rsidRPr="005027E0">
              <w:rPr>
                <w:rFonts w:ascii="Times New Roman" w:hAnsi="Times New Roman"/>
                <w:b/>
                <w:sz w:val="24"/>
                <w:szCs w:val="24"/>
              </w:rPr>
              <w:t>61</w:t>
            </w:r>
          </w:p>
          <w:p w:rsidR="00453D22" w:rsidRPr="005027E0" w:rsidRDefault="00453D22" w:rsidP="005027E0">
            <w:pPr>
              <w:pStyle w:val="Akapitzlist"/>
              <w:spacing w:after="0" w:line="360" w:lineRule="auto"/>
              <w:ind w:left="0"/>
              <w:rPr>
                <w:rFonts w:ascii="Times New Roman" w:hAnsi="Times New Roman"/>
                <w:sz w:val="24"/>
                <w:szCs w:val="24"/>
              </w:rPr>
            </w:pPr>
            <w:r w:rsidRPr="005027E0">
              <w:rPr>
                <w:rFonts w:ascii="Times New Roman" w:hAnsi="Times New Roman"/>
                <w:sz w:val="24"/>
                <w:szCs w:val="24"/>
              </w:rPr>
              <w:t xml:space="preserve">W średniej ocen zajęć dydaktycznych wzięto pod uwagę ankiety pracowników etatowych całej Szkoły Filmowej im. K. Kieślowskiego prowadzących zajęciach ze studentami na kierunku </w:t>
            </w:r>
            <w:r w:rsidRPr="005027E0">
              <w:rPr>
                <w:rFonts w:ascii="Times New Roman" w:hAnsi="Times New Roman"/>
                <w:i/>
                <w:iCs/>
                <w:sz w:val="24"/>
                <w:szCs w:val="24"/>
              </w:rPr>
              <w:t>Reżyseria</w:t>
            </w:r>
            <w:r w:rsidRPr="005027E0">
              <w:rPr>
                <w:rFonts w:ascii="Times New Roman" w:hAnsi="Times New Roman"/>
                <w:sz w:val="24"/>
                <w:szCs w:val="24"/>
              </w:rPr>
              <w:t>.</w:t>
            </w:r>
          </w:p>
          <w:p w:rsidR="00453D22" w:rsidRPr="005027E0" w:rsidRDefault="00453D22" w:rsidP="005027E0">
            <w:pPr>
              <w:pStyle w:val="Akapitzlist"/>
              <w:spacing w:after="0" w:line="360" w:lineRule="auto"/>
              <w:ind w:left="0"/>
              <w:rPr>
                <w:rFonts w:ascii="Times New Roman" w:hAnsi="Times New Roman"/>
                <w:b/>
                <w:i/>
                <w:iCs/>
                <w:sz w:val="24"/>
                <w:szCs w:val="24"/>
              </w:rPr>
            </w:pPr>
            <w:r w:rsidRPr="005027E0">
              <w:rPr>
                <w:rFonts w:ascii="Times New Roman" w:hAnsi="Times New Roman"/>
                <w:b/>
                <w:i/>
                <w:iCs/>
                <w:sz w:val="24"/>
                <w:szCs w:val="24"/>
              </w:rPr>
              <w:t>Realizacja obrazu filmowego, telewizyjnego i fotografia</w:t>
            </w:r>
          </w:p>
          <w:p w:rsidR="00453D22" w:rsidRPr="005027E0" w:rsidRDefault="00371DDB" w:rsidP="005027E0">
            <w:pPr>
              <w:pStyle w:val="Akapitzlist"/>
              <w:spacing w:after="0" w:line="360" w:lineRule="auto"/>
              <w:ind w:left="0"/>
              <w:rPr>
                <w:rFonts w:ascii="Times New Roman" w:hAnsi="Times New Roman"/>
                <w:sz w:val="24"/>
                <w:szCs w:val="24"/>
              </w:rPr>
            </w:pPr>
            <w:r w:rsidRPr="005027E0">
              <w:rPr>
                <w:rFonts w:ascii="Times New Roman" w:hAnsi="Times New Roman"/>
                <w:sz w:val="24"/>
                <w:szCs w:val="24"/>
              </w:rPr>
              <w:t>Wypełniono</w:t>
            </w:r>
            <w:r w:rsidRPr="005027E0">
              <w:rPr>
                <w:rFonts w:ascii="Times New Roman" w:hAnsi="Times New Roman"/>
                <w:b/>
                <w:sz w:val="24"/>
                <w:szCs w:val="24"/>
              </w:rPr>
              <w:t xml:space="preserve"> </w:t>
            </w:r>
            <w:r w:rsidR="00C918CA" w:rsidRPr="005027E0">
              <w:rPr>
                <w:rFonts w:ascii="Times New Roman" w:hAnsi="Times New Roman"/>
                <w:b/>
                <w:sz w:val="24"/>
                <w:szCs w:val="24"/>
              </w:rPr>
              <w:t>4</w:t>
            </w:r>
            <w:r w:rsidR="00C918CA" w:rsidRPr="005027E0">
              <w:rPr>
                <w:rFonts w:ascii="Times New Roman" w:hAnsi="Times New Roman"/>
                <w:sz w:val="24"/>
                <w:szCs w:val="24"/>
              </w:rPr>
              <w:t xml:space="preserve"> ankiety. </w:t>
            </w:r>
            <w:r w:rsidR="00453D22" w:rsidRPr="005027E0">
              <w:rPr>
                <w:rFonts w:ascii="Times New Roman" w:hAnsi="Times New Roman"/>
                <w:sz w:val="24"/>
                <w:szCs w:val="24"/>
              </w:rPr>
              <w:t xml:space="preserve">Średnia wyników ankiety ocen zajęć dydaktycznych przez studentów: </w:t>
            </w:r>
            <w:r w:rsidR="00C918CA" w:rsidRPr="005027E0">
              <w:rPr>
                <w:rFonts w:ascii="Times New Roman" w:hAnsi="Times New Roman"/>
                <w:b/>
                <w:sz w:val="24"/>
                <w:szCs w:val="24"/>
              </w:rPr>
              <w:t>4,13</w:t>
            </w:r>
            <w:r w:rsidR="00453D22" w:rsidRPr="005027E0">
              <w:rPr>
                <w:rFonts w:ascii="Times New Roman" w:hAnsi="Times New Roman"/>
                <w:b/>
                <w:sz w:val="24"/>
                <w:szCs w:val="24"/>
              </w:rPr>
              <w:t>.</w:t>
            </w:r>
          </w:p>
          <w:p w:rsidR="00453D22" w:rsidRPr="005027E0" w:rsidRDefault="00453D22" w:rsidP="005027E0">
            <w:pPr>
              <w:pStyle w:val="Akapitzlist"/>
              <w:spacing w:after="0" w:line="360" w:lineRule="auto"/>
              <w:ind w:left="0"/>
              <w:rPr>
                <w:rFonts w:ascii="Times New Roman" w:hAnsi="Times New Roman"/>
                <w:sz w:val="24"/>
                <w:szCs w:val="24"/>
              </w:rPr>
            </w:pPr>
            <w:r w:rsidRPr="005027E0">
              <w:rPr>
                <w:rFonts w:ascii="Times New Roman" w:hAnsi="Times New Roman"/>
                <w:sz w:val="24"/>
                <w:szCs w:val="24"/>
              </w:rPr>
              <w:t xml:space="preserve">W średniej ocen zajęć dydaktycznych wzięto pod uwagę ankiety pracowników etatowych całej Szkoły Filmowej im. K. Kieślowskiego prowadzących zajęciach ze studentami na kierunku </w:t>
            </w:r>
            <w:r w:rsidRPr="005027E0">
              <w:rPr>
                <w:rFonts w:ascii="Times New Roman" w:hAnsi="Times New Roman"/>
                <w:i/>
                <w:iCs/>
                <w:sz w:val="24"/>
                <w:szCs w:val="24"/>
              </w:rPr>
              <w:t>Realizacja obrazu filmowego, telewizyjnego i fotografia</w:t>
            </w:r>
            <w:r w:rsidRPr="005027E0">
              <w:rPr>
                <w:rFonts w:ascii="Times New Roman" w:hAnsi="Times New Roman"/>
                <w:sz w:val="24"/>
                <w:szCs w:val="24"/>
              </w:rPr>
              <w:t>.</w:t>
            </w:r>
          </w:p>
          <w:p w:rsidR="00453D22" w:rsidRPr="007230D8" w:rsidRDefault="00453D22" w:rsidP="005027E0">
            <w:pPr>
              <w:pStyle w:val="Akapitzlist"/>
              <w:spacing w:after="0" w:line="360" w:lineRule="auto"/>
              <w:ind w:left="0"/>
              <w:rPr>
                <w:rFonts w:ascii="Times New Roman" w:hAnsi="Times New Roman"/>
                <w:b/>
                <w:i/>
                <w:iCs/>
                <w:sz w:val="24"/>
                <w:szCs w:val="24"/>
                <w:lang w:val="de-DE"/>
              </w:rPr>
            </w:pPr>
            <w:r w:rsidRPr="007230D8">
              <w:rPr>
                <w:rFonts w:ascii="Times New Roman" w:hAnsi="Times New Roman"/>
                <w:b/>
                <w:i/>
                <w:iCs/>
                <w:sz w:val="24"/>
                <w:szCs w:val="24"/>
                <w:lang w:val="de-DE"/>
              </w:rPr>
              <w:t>Creative management in new media</w:t>
            </w:r>
          </w:p>
          <w:p w:rsidR="00453D22" w:rsidRPr="005027E0" w:rsidRDefault="00C918CA" w:rsidP="005027E0">
            <w:pPr>
              <w:pStyle w:val="Akapitzlist"/>
              <w:spacing w:after="0" w:line="360" w:lineRule="auto"/>
              <w:ind w:left="0"/>
              <w:rPr>
                <w:rFonts w:ascii="Times New Roman" w:hAnsi="Times New Roman"/>
                <w:sz w:val="24"/>
                <w:szCs w:val="24"/>
              </w:rPr>
            </w:pPr>
            <w:r w:rsidRPr="007230D8">
              <w:rPr>
                <w:rFonts w:ascii="Times New Roman" w:hAnsi="Times New Roman"/>
                <w:sz w:val="24"/>
                <w:szCs w:val="24"/>
                <w:lang w:val="de-DE"/>
              </w:rPr>
              <w:t xml:space="preserve">Wypełniono </w:t>
            </w:r>
            <w:r w:rsidRPr="007230D8">
              <w:rPr>
                <w:rFonts w:ascii="Times New Roman" w:hAnsi="Times New Roman"/>
                <w:b/>
                <w:sz w:val="24"/>
                <w:szCs w:val="24"/>
                <w:lang w:val="de-DE"/>
              </w:rPr>
              <w:t xml:space="preserve">12 </w:t>
            </w:r>
            <w:r w:rsidRPr="007230D8">
              <w:rPr>
                <w:rFonts w:ascii="Times New Roman" w:hAnsi="Times New Roman"/>
                <w:sz w:val="24"/>
                <w:szCs w:val="24"/>
                <w:lang w:val="de-DE"/>
              </w:rPr>
              <w:t xml:space="preserve">ankiet. </w:t>
            </w:r>
            <w:r w:rsidR="00453D22" w:rsidRPr="005027E0">
              <w:rPr>
                <w:rFonts w:ascii="Times New Roman" w:hAnsi="Times New Roman"/>
                <w:sz w:val="24"/>
                <w:szCs w:val="24"/>
              </w:rPr>
              <w:t xml:space="preserve">Średnia wyników ankiety ocen zajęć dydaktycznych przez studentów: </w:t>
            </w:r>
            <w:r w:rsidR="00716ECF">
              <w:rPr>
                <w:rFonts w:ascii="Times New Roman" w:hAnsi="Times New Roman"/>
                <w:b/>
                <w:sz w:val="24"/>
                <w:szCs w:val="24"/>
              </w:rPr>
              <w:t>3,</w:t>
            </w:r>
            <w:r w:rsidRPr="005027E0">
              <w:rPr>
                <w:rFonts w:ascii="Times New Roman" w:hAnsi="Times New Roman"/>
                <w:b/>
                <w:sz w:val="24"/>
                <w:szCs w:val="24"/>
              </w:rPr>
              <w:t>8</w:t>
            </w:r>
            <w:r w:rsidR="00453D22" w:rsidRPr="005027E0">
              <w:rPr>
                <w:rFonts w:ascii="Times New Roman" w:hAnsi="Times New Roman"/>
                <w:sz w:val="24"/>
                <w:szCs w:val="24"/>
              </w:rPr>
              <w:t>.</w:t>
            </w:r>
          </w:p>
          <w:p w:rsidR="002B297E" w:rsidRPr="005027E0" w:rsidRDefault="00453D22" w:rsidP="005027E0">
            <w:pPr>
              <w:pStyle w:val="Akapitzlist"/>
              <w:spacing w:after="0" w:line="360" w:lineRule="auto"/>
              <w:ind w:left="0"/>
              <w:rPr>
                <w:rFonts w:ascii="Times New Roman" w:hAnsi="Times New Roman"/>
                <w:i/>
                <w:iCs/>
                <w:sz w:val="24"/>
                <w:szCs w:val="24"/>
              </w:rPr>
            </w:pPr>
            <w:r w:rsidRPr="005027E0">
              <w:rPr>
                <w:rFonts w:ascii="Times New Roman" w:hAnsi="Times New Roman"/>
                <w:sz w:val="24"/>
                <w:szCs w:val="24"/>
              </w:rPr>
              <w:t xml:space="preserve">W średniej ocen zajęć dydaktycznych wzięto pod uwagę ankiety pracowników etatowych całej </w:t>
            </w:r>
            <w:r w:rsidRPr="005027E0">
              <w:rPr>
                <w:rFonts w:ascii="Times New Roman" w:hAnsi="Times New Roman"/>
                <w:sz w:val="24"/>
                <w:szCs w:val="24"/>
              </w:rPr>
              <w:lastRenderedPageBreak/>
              <w:t xml:space="preserve">Szkoły Filmowej im. K. Kieślowskiego prowadzących zajęciach ze studentami na kierunku </w:t>
            </w:r>
            <w:r w:rsidRPr="005027E0">
              <w:rPr>
                <w:rFonts w:ascii="Times New Roman" w:hAnsi="Times New Roman"/>
                <w:i/>
                <w:iCs/>
                <w:sz w:val="24"/>
                <w:szCs w:val="24"/>
              </w:rPr>
              <w:t>Creative management in new media.</w:t>
            </w:r>
          </w:p>
        </w:tc>
      </w:tr>
    </w:tbl>
    <w:p w:rsidR="002B297E" w:rsidRPr="005027E0" w:rsidRDefault="005535C9" w:rsidP="005027E0">
      <w:pPr>
        <w:spacing w:after="60" w:line="360" w:lineRule="auto"/>
        <w:ind w:left="142"/>
        <w:jc w:val="both"/>
        <w:rPr>
          <w:rFonts w:ascii="Times New Roman" w:hAnsi="Times New Roman" w:cs="Times New Roman"/>
          <w:sz w:val="24"/>
          <w:szCs w:val="24"/>
        </w:rPr>
      </w:pPr>
      <w:r w:rsidRPr="005027E0">
        <w:rPr>
          <w:rFonts w:ascii="Times New Roman" w:hAnsi="Times New Roman" w:cs="Times New Roman"/>
          <w:sz w:val="24"/>
          <w:szCs w:val="24"/>
        </w:rPr>
        <w:lastRenderedPageBreak/>
        <w:t xml:space="preserve">* Na podstawie raportów dyrektorów kierunków – jeśli nie dostarczono danych ilościowych </w:t>
      </w:r>
      <w:r w:rsidR="00FC2497" w:rsidRPr="005027E0">
        <w:rPr>
          <w:rFonts w:ascii="Times New Roman" w:hAnsi="Times New Roman" w:cs="Times New Roman"/>
          <w:sz w:val="24"/>
          <w:szCs w:val="24"/>
        </w:rPr>
        <w:t>punkt należy pominąć</w:t>
      </w:r>
      <w:r w:rsidR="002B297E" w:rsidRPr="005027E0">
        <w:rPr>
          <w:rFonts w:ascii="Times New Roman" w:hAnsi="Times New Roman" w:cs="Times New Roman"/>
          <w:sz w:val="24"/>
          <w:szCs w:val="24"/>
        </w:rPr>
        <w:t>.</w:t>
      </w:r>
    </w:p>
    <w:p w:rsidR="002B297E" w:rsidRPr="005027E0" w:rsidRDefault="002B297E" w:rsidP="005027E0">
      <w:pPr>
        <w:pStyle w:val="Akapitzlist"/>
        <w:numPr>
          <w:ilvl w:val="0"/>
          <w:numId w:val="18"/>
        </w:numPr>
        <w:spacing w:before="240" w:after="60" w:line="360" w:lineRule="auto"/>
        <w:ind w:left="1134"/>
        <w:jc w:val="both"/>
        <w:rPr>
          <w:rFonts w:ascii="Times New Roman" w:hAnsi="Times New Roman"/>
          <w:bCs/>
          <w:sz w:val="24"/>
          <w:szCs w:val="24"/>
        </w:rPr>
      </w:pPr>
      <w:r w:rsidRPr="005027E0">
        <w:rPr>
          <w:rFonts w:ascii="Times New Roman" w:hAnsi="Times New Roman"/>
          <w:bCs/>
          <w:sz w:val="24"/>
          <w:szCs w:val="24"/>
        </w:rPr>
        <w:t>Raport z hospitacji zajęć dydaktycznych</w:t>
      </w:r>
    </w:p>
    <w:tbl>
      <w:tblPr>
        <w:tblpPr w:leftFromText="141" w:rightFromText="141" w:vertAnchor="text" w:horzAnchor="margin" w:tblpY="10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0"/>
        <w:gridCol w:w="1750"/>
        <w:gridCol w:w="6498"/>
      </w:tblGrid>
      <w:tr w:rsidR="00175382" w:rsidRPr="005027E0" w:rsidTr="001C15DD">
        <w:trPr>
          <w:cantSplit/>
          <w:trHeight w:val="840"/>
        </w:trPr>
        <w:tc>
          <w:tcPr>
            <w:tcW w:w="634" w:type="pct"/>
            <w:shd w:val="clear" w:color="auto" w:fill="D9D9D9"/>
            <w:vAlign w:val="center"/>
          </w:tcPr>
          <w:p w:rsidR="002B297E" w:rsidRPr="005027E0" w:rsidRDefault="00D254BA" w:rsidP="005027E0">
            <w:pPr>
              <w:pStyle w:val="Akapitzlist"/>
              <w:spacing w:after="0" w:line="360" w:lineRule="auto"/>
              <w:ind w:left="0"/>
              <w:jc w:val="center"/>
              <w:rPr>
                <w:rFonts w:ascii="Times New Roman" w:hAnsi="Times New Roman"/>
                <w:b/>
                <w:sz w:val="24"/>
                <w:szCs w:val="24"/>
              </w:rPr>
            </w:pPr>
            <w:r w:rsidRPr="005027E0">
              <w:rPr>
                <w:rFonts w:ascii="Times New Roman" w:hAnsi="Times New Roman"/>
                <w:b/>
                <w:sz w:val="24"/>
                <w:szCs w:val="24"/>
              </w:rPr>
              <w:t>Poziom</w:t>
            </w:r>
            <w:r w:rsidR="005535C9" w:rsidRPr="005027E0">
              <w:rPr>
                <w:rFonts w:ascii="Times New Roman" w:hAnsi="Times New Roman"/>
                <w:b/>
                <w:sz w:val="24"/>
                <w:szCs w:val="24"/>
              </w:rPr>
              <w:t xml:space="preserve"> </w:t>
            </w:r>
            <w:r w:rsidR="002B297E" w:rsidRPr="005027E0">
              <w:rPr>
                <w:rFonts w:ascii="Times New Roman" w:hAnsi="Times New Roman"/>
                <w:b/>
                <w:sz w:val="24"/>
                <w:szCs w:val="24"/>
              </w:rPr>
              <w:t xml:space="preserve">studiów </w:t>
            </w:r>
          </w:p>
        </w:tc>
        <w:tc>
          <w:tcPr>
            <w:tcW w:w="772" w:type="pct"/>
            <w:shd w:val="clear" w:color="auto" w:fill="D9D9D9"/>
            <w:vAlign w:val="center"/>
          </w:tcPr>
          <w:p w:rsidR="002B297E" w:rsidRPr="005027E0" w:rsidRDefault="005535C9" w:rsidP="005027E0">
            <w:pPr>
              <w:pStyle w:val="Akapitzlist"/>
              <w:spacing w:after="0" w:line="360" w:lineRule="auto"/>
              <w:ind w:left="0"/>
              <w:jc w:val="center"/>
              <w:rPr>
                <w:rFonts w:ascii="Times New Roman" w:hAnsi="Times New Roman"/>
                <w:b/>
                <w:bCs/>
                <w:sz w:val="24"/>
                <w:szCs w:val="24"/>
              </w:rPr>
            </w:pPr>
            <w:r w:rsidRPr="005027E0">
              <w:rPr>
                <w:rFonts w:ascii="Times New Roman" w:hAnsi="Times New Roman"/>
                <w:b/>
                <w:bCs/>
                <w:sz w:val="24"/>
                <w:szCs w:val="24"/>
              </w:rPr>
              <w:t>Liczba hospitowanych zajęć</w:t>
            </w:r>
          </w:p>
        </w:tc>
        <w:tc>
          <w:tcPr>
            <w:tcW w:w="3594" w:type="pct"/>
            <w:shd w:val="clear" w:color="auto" w:fill="D9D9D9"/>
            <w:vAlign w:val="center"/>
          </w:tcPr>
          <w:p w:rsidR="002B297E" w:rsidRPr="005027E0" w:rsidRDefault="002B297E" w:rsidP="005027E0">
            <w:pPr>
              <w:pStyle w:val="Akapitzlist"/>
              <w:spacing w:after="0" w:line="360" w:lineRule="auto"/>
              <w:ind w:left="0"/>
              <w:jc w:val="center"/>
              <w:rPr>
                <w:rFonts w:ascii="Times New Roman" w:hAnsi="Times New Roman"/>
                <w:b/>
                <w:sz w:val="24"/>
                <w:szCs w:val="24"/>
              </w:rPr>
            </w:pPr>
            <w:r w:rsidRPr="005027E0">
              <w:rPr>
                <w:rFonts w:ascii="Times New Roman" w:hAnsi="Times New Roman"/>
                <w:b/>
                <w:sz w:val="24"/>
                <w:szCs w:val="24"/>
              </w:rPr>
              <w:t>Uwagi dotyczące ogólnych ocen zajęć hospitowanych</w:t>
            </w:r>
          </w:p>
        </w:tc>
      </w:tr>
      <w:tr w:rsidR="00B7041F" w:rsidRPr="005027E0" w:rsidTr="001C15DD">
        <w:trPr>
          <w:cantSplit/>
        </w:trPr>
        <w:tc>
          <w:tcPr>
            <w:tcW w:w="634" w:type="pct"/>
            <w:shd w:val="clear" w:color="auto" w:fill="D9D9D9" w:themeFill="background1" w:themeFillShade="D9"/>
            <w:vAlign w:val="center"/>
          </w:tcPr>
          <w:p w:rsidR="00B7041F" w:rsidRPr="005027E0" w:rsidRDefault="00B7041F" w:rsidP="005027E0">
            <w:pPr>
              <w:pStyle w:val="Akapitzlist"/>
              <w:spacing w:after="0" w:line="360" w:lineRule="auto"/>
              <w:ind w:left="0"/>
              <w:jc w:val="center"/>
              <w:rPr>
                <w:rFonts w:ascii="Times New Roman" w:hAnsi="Times New Roman"/>
                <w:bCs/>
                <w:sz w:val="24"/>
                <w:szCs w:val="24"/>
              </w:rPr>
            </w:pPr>
            <w:r w:rsidRPr="005027E0">
              <w:rPr>
                <w:rFonts w:ascii="Times New Roman" w:hAnsi="Times New Roman"/>
                <w:bCs/>
                <w:sz w:val="24"/>
                <w:szCs w:val="24"/>
              </w:rPr>
              <w:t>I stopnia</w:t>
            </w:r>
          </w:p>
        </w:tc>
        <w:tc>
          <w:tcPr>
            <w:tcW w:w="772" w:type="pct"/>
          </w:tcPr>
          <w:p w:rsidR="00B7041F" w:rsidRPr="005027E0" w:rsidRDefault="00B7041F" w:rsidP="005027E0">
            <w:pPr>
              <w:pStyle w:val="Akapitzlist"/>
              <w:spacing w:after="0" w:line="360" w:lineRule="auto"/>
              <w:ind w:left="0"/>
              <w:rPr>
                <w:rFonts w:ascii="Times New Roman" w:hAnsi="Times New Roman"/>
                <w:sz w:val="24"/>
                <w:szCs w:val="24"/>
              </w:rPr>
            </w:pPr>
          </w:p>
          <w:p w:rsidR="00B7041F" w:rsidRPr="005027E0" w:rsidRDefault="008B5D3B" w:rsidP="005027E0">
            <w:pPr>
              <w:pStyle w:val="Akapitzlist"/>
              <w:spacing w:after="0" w:line="360" w:lineRule="auto"/>
              <w:ind w:left="0"/>
              <w:rPr>
                <w:rFonts w:ascii="Times New Roman" w:hAnsi="Times New Roman"/>
                <w:sz w:val="24"/>
                <w:szCs w:val="24"/>
              </w:rPr>
            </w:pPr>
            <w:r w:rsidRPr="005027E0">
              <w:rPr>
                <w:rFonts w:ascii="Times New Roman" w:hAnsi="Times New Roman"/>
                <w:sz w:val="24"/>
                <w:szCs w:val="24"/>
              </w:rPr>
              <w:t>32</w:t>
            </w:r>
          </w:p>
        </w:tc>
        <w:tc>
          <w:tcPr>
            <w:tcW w:w="3594" w:type="pct"/>
            <w:vMerge w:val="restart"/>
          </w:tcPr>
          <w:p w:rsidR="005D70D0" w:rsidRPr="005027E0" w:rsidRDefault="005D70D0" w:rsidP="005027E0">
            <w:pPr>
              <w:spacing w:after="0" w:line="360" w:lineRule="auto"/>
              <w:jc w:val="both"/>
              <w:rPr>
                <w:rFonts w:ascii="Times New Roman" w:eastAsia="Times New Roman" w:hAnsi="Times New Roman" w:cs="Times New Roman"/>
                <w:sz w:val="24"/>
                <w:szCs w:val="24"/>
              </w:rPr>
            </w:pPr>
            <w:r w:rsidRPr="005027E0">
              <w:rPr>
                <w:rFonts w:ascii="Times New Roman" w:eastAsia="Times New Roman" w:hAnsi="Times New Roman" w:cs="Times New Roman"/>
                <w:sz w:val="24"/>
                <w:szCs w:val="24"/>
              </w:rPr>
              <w:t xml:space="preserve">Hospitacje potwierdzają realizację systemu weryfikacji zakładanych celów i efektów kształcenia oraz prawidłowy przebieg procesu kształcenia. </w:t>
            </w:r>
          </w:p>
          <w:p w:rsidR="005D70D0" w:rsidRPr="005027E0" w:rsidRDefault="005D70D0" w:rsidP="005027E0">
            <w:pPr>
              <w:pStyle w:val="Akapitzlist"/>
              <w:spacing w:after="0" w:line="360" w:lineRule="auto"/>
              <w:ind w:left="0"/>
              <w:rPr>
                <w:rFonts w:ascii="Times New Roman" w:hAnsi="Times New Roman"/>
                <w:b/>
                <w:sz w:val="24"/>
                <w:szCs w:val="24"/>
              </w:rPr>
            </w:pPr>
            <w:r w:rsidRPr="005027E0">
              <w:rPr>
                <w:rFonts w:ascii="Times New Roman" w:eastAsia="Times New Roman" w:hAnsi="Times New Roman"/>
                <w:sz w:val="24"/>
                <w:szCs w:val="24"/>
              </w:rPr>
              <w:t>Dziekan oraz Dyrektorzy kierunków ponadto stwierdzają, że zajęcia prowadzone są regularnie, a wszelkie zmiany w planie są uzgadniane z wyprzedzeniem.</w:t>
            </w:r>
          </w:p>
        </w:tc>
      </w:tr>
      <w:tr w:rsidR="00B7041F" w:rsidRPr="005027E0" w:rsidTr="001C15DD">
        <w:trPr>
          <w:cantSplit/>
        </w:trPr>
        <w:tc>
          <w:tcPr>
            <w:tcW w:w="634" w:type="pct"/>
            <w:tcBorders>
              <w:bottom w:val="single" w:sz="4" w:space="0" w:color="auto"/>
            </w:tcBorders>
            <w:shd w:val="clear" w:color="auto" w:fill="D9D9D9" w:themeFill="background1" w:themeFillShade="D9"/>
            <w:vAlign w:val="center"/>
          </w:tcPr>
          <w:p w:rsidR="00B7041F" w:rsidRPr="005027E0" w:rsidRDefault="00B7041F" w:rsidP="005027E0">
            <w:pPr>
              <w:pStyle w:val="Akapitzlist"/>
              <w:spacing w:after="0" w:line="360" w:lineRule="auto"/>
              <w:ind w:left="0"/>
              <w:jc w:val="center"/>
              <w:rPr>
                <w:rFonts w:ascii="Times New Roman" w:hAnsi="Times New Roman"/>
                <w:bCs/>
                <w:sz w:val="24"/>
                <w:szCs w:val="24"/>
              </w:rPr>
            </w:pPr>
            <w:r w:rsidRPr="005027E0">
              <w:rPr>
                <w:rFonts w:ascii="Times New Roman" w:hAnsi="Times New Roman"/>
                <w:bCs/>
                <w:sz w:val="24"/>
                <w:szCs w:val="24"/>
              </w:rPr>
              <w:t>II stopnia</w:t>
            </w:r>
          </w:p>
        </w:tc>
        <w:tc>
          <w:tcPr>
            <w:tcW w:w="772" w:type="pct"/>
            <w:tcBorders>
              <w:bottom w:val="single" w:sz="4" w:space="0" w:color="auto"/>
            </w:tcBorders>
          </w:tcPr>
          <w:p w:rsidR="00B7041F" w:rsidRPr="005027E0" w:rsidRDefault="008B5D3B" w:rsidP="005027E0">
            <w:pPr>
              <w:pStyle w:val="Akapitzlist"/>
              <w:spacing w:after="0" w:line="360" w:lineRule="auto"/>
              <w:ind w:left="0"/>
              <w:rPr>
                <w:rFonts w:ascii="Times New Roman" w:hAnsi="Times New Roman"/>
                <w:sz w:val="24"/>
                <w:szCs w:val="24"/>
              </w:rPr>
            </w:pPr>
            <w:r w:rsidRPr="005027E0">
              <w:rPr>
                <w:rFonts w:ascii="Times New Roman" w:hAnsi="Times New Roman"/>
                <w:sz w:val="24"/>
                <w:szCs w:val="24"/>
              </w:rPr>
              <w:t>18</w:t>
            </w:r>
          </w:p>
          <w:p w:rsidR="00B7041F" w:rsidRPr="005027E0" w:rsidRDefault="00B7041F" w:rsidP="005027E0">
            <w:pPr>
              <w:pStyle w:val="Akapitzlist"/>
              <w:spacing w:after="0" w:line="360" w:lineRule="auto"/>
              <w:ind w:left="0"/>
              <w:rPr>
                <w:rFonts w:ascii="Times New Roman" w:hAnsi="Times New Roman"/>
                <w:sz w:val="24"/>
                <w:szCs w:val="24"/>
              </w:rPr>
            </w:pPr>
          </w:p>
        </w:tc>
        <w:tc>
          <w:tcPr>
            <w:tcW w:w="3594" w:type="pct"/>
            <w:vMerge/>
          </w:tcPr>
          <w:p w:rsidR="00B7041F" w:rsidRPr="005027E0" w:rsidRDefault="00B7041F" w:rsidP="005027E0">
            <w:pPr>
              <w:pStyle w:val="Akapitzlist"/>
              <w:spacing w:after="0" w:line="360" w:lineRule="auto"/>
              <w:ind w:left="0"/>
              <w:rPr>
                <w:rFonts w:ascii="Times New Roman" w:hAnsi="Times New Roman"/>
                <w:sz w:val="24"/>
                <w:szCs w:val="24"/>
              </w:rPr>
            </w:pPr>
          </w:p>
        </w:tc>
      </w:tr>
      <w:tr w:rsidR="00B7041F" w:rsidRPr="005027E0" w:rsidTr="00B7041F">
        <w:trPr>
          <w:cantSplit/>
        </w:trPr>
        <w:tc>
          <w:tcPr>
            <w:tcW w:w="634" w:type="pct"/>
            <w:tcBorders>
              <w:top w:val="single" w:sz="4" w:space="0" w:color="auto"/>
              <w:bottom w:val="single" w:sz="4" w:space="0" w:color="auto"/>
            </w:tcBorders>
            <w:shd w:val="clear" w:color="auto" w:fill="D9D9D9" w:themeFill="background1" w:themeFillShade="D9"/>
            <w:vAlign w:val="center"/>
          </w:tcPr>
          <w:p w:rsidR="00B7041F" w:rsidRPr="005027E0" w:rsidRDefault="00B7041F" w:rsidP="005027E0">
            <w:pPr>
              <w:pStyle w:val="Akapitzlist"/>
              <w:spacing w:after="0" w:line="360" w:lineRule="auto"/>
              <w:ind w:left="0"/>
              <w:jc w:val="center"/>
              <w:rPr>
                <w:rFonts w:ascii="Times New Roman" w:hAnsi="Times New Roman"/>
                <w:bCs/>
                <w:sz w:val="24"/>
                <w:szCs w:val="24"/>
              </w:rPr>
            </w:pPr>
            <w:r w:rsidRPr="005027E0">
              <w:rPr>
                <w:rFonts w:ascii="Times New Roman" w:hAnsi="Times New Roman"/>
                <w:bCs/>
                <w:sz w:val="24"/>
                <w:szCs w:val="24"/>
              </w:rPr>
              <w:t>Jednolite magisterskie</w:t>
            </w:r>
          </w:p>
        </w:tc>
        <w:tc>
          <w:tcPr>
            <w:tcW w:w="772" w:type="pct"/>
            <w:tcBorders>
              <w:top w:val="single" w:sz="4" w:space="0" w:color="auto"/>
              <w:bottom w:val="single" w:sz="4" w:space="0" w:color="auto"/>
            </w:tcBorders>
          </w:tcPr>
          <w:p w:rsidR="00B7041F" w:rsidRPr="005027E0" w:rsidRDefault="005D70D0" w:rsidP="005027E0">
            <w:pPr>
              <w:pStyle w:val="Akapitzlist"/>
              <w:spacing w:after="0" w:line="360" w:lineRule="auto"/>
              <w:ind w:left="0"/>
              <w:rPr>
                <w:rFonts w:ascii="Times New Roman" w:hAnsi="Times New Roman"/>
                <w:sz w:val="24"/>
                <w:szCs w:val="24"/>
              </w:rPr>
            </w:pPr>
            <w:r w:rsidRPr="005027E0">
              <w:rPr>
                <w:rFonts w:ascii="Times New Roman" w:hAnsi="Times New Roman"/>
                <w:sz w:val="24"/>
                <w:szCs w:val="24"/>
              </w:rPr>
              <w:t>5</w:t>
            </w:r>
          </w:p>
          <w:p w:rsidR="00B7041F" w:rsidRPr="005027E0" w:rsidRDefault="00B7041F" w:rsidP="005027E0">
            <w:pPr>
              <w:pStyle w:val="Akapitzlist"/>
              <w:spacing w:after="0" w:line="360" w:lineRule="auto"/>
              <w:ind w:left="0"/>
              <w:rPr>
                <w:rFonts w:ascii="Times New Roman" w:hAnsi="Times New Roman"/>
                <w:sz w:val="24"/>
                <w:szCs w:val="24"/>
              </w:rPr>
            </w:pPr>
          </w:p>
        </w:tc>
        <w:tc>
          <w:tcPr>
            <w:tcW w:w="3594" w:type="pct"/>
            <w:vMerge/>
          </w:tcPr>
          <w:p w:rsidR="00B7041F" w:rsidRPr="005027E0" w:rsidRDefault="00B7041F" w:rsidP="005027E0">
            <w:pPr>
              <w:pStyle w:val="Akapitzlist"/>
              <w:spacing w:after="0" w:line="360" w:lineRule="auto"/>
              <w:ind w:left="0"/>
              <w:rPr>
                <w:rFonts w:ascii="Times New Roman" w:hAnsi="Times New Roman"/>
                <w:sz w:val="24"/>
                <w:szCs w:val="24"/>
              </w:rPr>
            </w:pPr>
          </w:p>
        </w:tc>
      </w:tr>
      <w:tr w:rsidR="00B7041F" w:rsidRPr="005027E0" w:rsidTr="001C15DD">
        <w:trPr>
          <w:cantSplit/>
        </w:trPr>
        <w:tc>
          <w:tcPr>
            <w:tcW w:w="634" w:type="pct"/>
            <w:tcBorders>
              <w:top w:val="single" w:sz="4" w:space="0" w:color="auto"/>
            </w:tcBorders>
            <w:shd w:val="clear" w:color="auto" w:fill="D9D9D9" w:themeFill="background1" w:themeFillShade="D9"/>
            <w:vAlign w:val="center"/>
          </w:tcPr>
          <w:p w:rsidR="00B7041F" w:rsidRPr="005027E0" w:rsidRDefault="00B7041F" w:rsidP="005027E0">
            <w:pPr>
              <w:pStyle w:val="Akapitzlist"/>
              <w:spacing w:after="0" w:line="360" w:lineRule="auto"/>
              <w:ind w:left="0"/>
              <w:jc w:val="center"/>
              <w:rPr>
                <w:rFonts w:ascii="Times New Roman" w:hAnsi="Times New Roman"/>
                <w:b/>
                <w:bCs/>
                <w:sz w:val="24"/>
                <w:szCs w:val="24"/>
              </w:rPr>
            </w:pPr>
            <w:r w:rsidRPr="005027E0">
              <w:rPr>
                <w:rFonts w:ascii="Times New Roman" w:hAnsi="Times New Roman"/>
                <w:b/>
                <w:bCs/>
                <w:sz w:val="24"/>
                <w:szCs w:val="24"/>
              </w:rPr>
              <w:t>Razem</w:t>
            </w:r>
          </w:p>
        </w:tc>
        <w:tc>
          <w:tcPr>
            <w:tcW w:w="772" w:type="pct"/>
            <w:tcBorders>
              <w:top w:val="single" w:sz="4" w:space="0" w:color="auto"/>
            </w:tcBorders>
          </w:tcPr>
          <w:p w:rsidR="00B7041F" w:rsidRPr="005027E0" w:rsidRDefault="008B5D3B" w:rsidP="005027E0">
            <w:pPr>
              <w:pStyle w:val="Akapitzlist"/>
              <w:spacing w:after="0" w:line="360" w:lineRule="auto"/>
              <w:ind w:left="0"/>
              <w:rPr>
                <w:rFonts w:ascii="Times New Roman" w:hAnsi="Times New Roman"/>
                <w:sz w:val="24"/>
                <w:szCs w:val="24"/>
              </w:rPr>
            </w:pPr>
            <w:r w:rsidRPr="005027E0">
              <w:rPr>
                <w:rFonts w:ascii="Times New Roman" w:hAnsi="Times New Roman"/>
                <w:sz w:val="24"/>
                <w:szCs w:val="24"/>
              </w:rPr>
              <w:t>55</w:t>
            </w:r>
          </w:p>
          <w:p w:rsidR="00B7041F" w:rsidRPr="005027E0" w:rsidRDefault="00B7041F" w:rsidP="005027E0">
            <w:pPr>
              <w:pStyle w:val="Akapitzlist"/>
              <w:spacing w:after="0" w:line="360" w:lineRule="auto"/>
              <w:ind w:left="0"/>
              <w:rPr>
                <w:rFonts w:ascii="Times New Roman" w:hAnsi="Times New Roman"/>
                <w:sz w:val="24"/>
                <w:szCs w:val="24"/>
              </w:rPr>
            </w:pPr>
          </w:p>
        </w:tc>
        <w:tc>
          <w:tcPr>
            <w:tcW w:w="3594" w:type="pct"/>
            <w:vMerge/>
          </w:tcPr>
          <w:p w:rsidR="00B7041F" w:rsidRPr="005027E0" w:rsidRDefault="00B7041F" w:rsidP="005027E0">
            <w:pPr>
              <w:pStyle w:val="Akapitzlist"/>
              <w:spacing w:after="0" w:line="360" w:lineRule="auto"/>
              <w:ind w:left="0"/>
              <w:rPr>
                <w:rFonts w:ascii="Times New Roman" w:hAnsi="Times New Roman"/>
                <w:sz w:val="24"/>
                <w:szCs w:val="24"/>
              </w:rPr>
            </w:pPr>
          </w:p>
        </w:tc>
      </w:tr>
    </w:tbl>
    <w:p w:rsidR="002B297E" w:rsidRDefault="002B297E" w:rsidP="005027E0">
      <w:pPr>
        <w:pStyle w:val="Akapitzlist"/>
        <w:spacing w:before="240" w:after="240" w:line="360" w:lineRule="auto"/>
        <w:ind w:left="0"/>
        <w:rPr>
          <w:rFonts w:ascii="Times New Roman" w:hAnsi="Times New Roman"/>
          <w:sz w:val="24"/>
          <w:szCs w:val="24"/>
        </w:rPr>
      </w:pPr>
    </w:p>
    <w:p w:rsidR="00716ECF" w:rsidRDefault="00716ECF" w:rsidP="005027E0">
      <w:pPr>
        <w:pStyle w:val="Akapitzlist"/>
        <w:spacing w:before="240" w:after="240" w:line="360" w:lineRule="auto"/>
        <w:ind w:left="0"/>
        <w:rPr>
          <w:rFonts w:ascii="Times New Roman" w:hAnsi="Times New Roman"/>
          <w:sz w:val="24"/>
          <w:szCs w:val="24"/>
        </w:rPr>
      </w:pPr>
    </w:p>
    <w:p w:rsidR="00716ECF" w:rsidRPr="005027E0" w:rsidRDefault="00716ECF" w:rsidP="005027E0">
      <w:pPr>
        <w:pStyle w:val="Akapitzlist"/>
        <w:spacing w:before="240" w:after="240" w:line="360" w:lineRule="auto"/>
        <w:ind w:left="0"/>
        <w:rPr>
          <w:rFonts w:ascii="Times New Roman" w:hAnsi="Times New Roman"/>
          <w:sz w:val="24"/>
          <w:szCs w:val="24"/>
        </w:rPr>
      </w:pPr>
    </w:p>
    <w:tbl>
      <w:tblPr>
        <w:tblStyle w:val="Tabela-Siatka"/>
        <w:tblW w:w="5000" w:type="pct"/>
        <w:tblLook w:val="04A0"/>
      </w:tblPr>
      <w:tblGrid>
        <w:gridCol w:w="3064"/>
        <w:gridCol w:w="3236"/>
        <w:gridCol w:w="3378"/>
      </w:tblGrid>
      <w:tr w:rsidR="00B7041F" w:rsidRPr="005027E0" w:rsidTr="00CF6A37">
        <w:trPr>
          <w:trHeight w:val="806"/>
        </w:trPr>
        <w:tc>
          <w:tcPr>
            <w:tcW w:w="5000" w:type="pct"/>
            <w:gridSpan w:val="3"/>
            <w:shd w:val="clear" w:color="auto" w:fill="D9D9D9" w:themeFill="background1" w:themeFillShade="D9"/>
            <w:vAlign w:val="center"/>
          </w:tcPr>
          <w:p w:rsidR="00B7041F" w:rsidRPr="005027E0" w:rsidRDefault="00B7041F" w:rsidP="005027E0">
            <w:pPr>
              <w:autoSpaceDE w:val="0"/>
              <w:adjustRightInd w:val="0"/>
              <w:spacing w:line="360" w:lineRule="auto"/>
              <w:jc w:val="center"/>
              <w:rPr>
                <w:rFonts w:ascii="Times New Roman" w:hAnsi="Times New Roman" w:cs="Times New Roman"/>
                <w:b/>
                <w:sz w:val="24"/>
                <w:szCs w:val="24"/>
              </w:rPr>
            </w:pPr>
            <w:r w:rsidRPr="005027E0">
              <w:rPr>
                <w:rFonts w:ascii="Times New Roman" w:hAnsi="Times New Roman" w:cs="Times New Roman"/>
                <w:b/>
                <w:sz w:val="24"/>
                <w:szCs w:val="24"/>
              </w:rPr>
              <w:t>Podział liczby wszystkich przeprowadzonych hospitacji zajęć na kierunku  ze względu na stanowisko (i grupę pracowniczą) prowadzącego hospitowane zajęcia</w:t>
            </w:r>
          </w:p>
        </w:tc>
      </w:tr>
      <w:tr w:rsidR="00B7041F" w:rsidRPr="005027E0" w:rsidTr="00CF6A37">
        <w:tc>
          <w:tcPr>
            <w:tcW w:w="1583" w:type="pct"/>
            <w:shd w:val="clear" w:color="auto" w:fill="D9D9D9" w:themeFill="background1" w:themeFillShade="D9"/>
            <w:vAlign w:val="center"/>
          </w:tcPr>
          <w:p w:rsidR="00B7041F" w:rsidRPr="005027E0" w:rsidRDefault="00B7041F" w:rsidP="005027E0">
            <w:pPr>
              <w:autoSpaceDE w:val="0"/>
              <w:adjustRightInd w:val="0"/>
              <w:spacing w:line="360" w:lineRule="auto"/>
              <w:jc w:val="center"/>
              <w:rPr>
                <w:rFonts w:ascii="Times New Roman" w:hAnsi="Times New Roman" w:cs="Times New Roman"/>
                <w:b/>
                <w:sz w:val="24"/>
                <w:szCs w:val="24"/>
              </w:rPr>
            </w:pPr>
            <w:r w:rsidRPr="005027E0">
              <w:rPr>
                <w:rFonts w:ascii="Times New Roman" w:hAnsi="Times New Roman" w:cs="Times New Roman"/>
                <w:b/>
                <w:sz w:val="24"/>
                <w:szCs w:val="24"/>
              </w:rPr>
              <w:t>Stanowisko</w:t>
            </w:r>
          </w:p>
        </w:tc>
        <w:tc>
          <w:tcPr>
            <w:tcW w:w="1672" w:type="pct"/>
            <w:shd w:val="clear" w:color="auto" w:fill="D9D9D9" w:themeFill="background1" w:themeFillShade="D9"/>
            <w:vAlign w:val="center"/>
          </w:tcPr>
          <w:p w:rsidR="00B7041F" w:rsidRPr="005027E0" w:rsidRDefault="00B7041F" w:rsidP="005027E0">
            <w:pPr>
              <w:autoSpaceDE w:val="0"/>
              <w:adjustRightInd w:val="0"/>
              <w:spacing w:line="360" w:lineRule="auto"/>
              <w:jc w:val="center"/>
              <w:rPr>
                <w:rFonts w:ascii="Times New Roman" w:hAnsi="Times New Roman" w:cs="Times New Roman"/>
                <w:b/>
                <w:sz w:val="24"/>
                <w:szCs w:val="24"/>
              </w:rPr>
            </w:pPr>
            <w:r w:rsidRPr="005027E0">
              <w:rPr>
                <w:rFonts w:ascii="Times New Roman" w:hAnsi="Times New Roman" w:cs="Times New Roman"/>
                <w:b/>
                <w:sz w:val="24"/>
                <w:szCs w:val="24"/>
              </w:rPr>
              <w:t>Grupa pracowników</w:t>
            </w:r>
          </w:p>
          <w:p w:rsidR="00B7041F" w:rsidRPr="005027E0" w:rsidRDefault="00B7041F" w:rsidP="005027E0">
            <w:pPr>
              <w:autoSpaceDE w:val="0"/>
              <w:adjustRightInd w:val="0"/>
              <w:spacing w:line="360" w:lineRule="auto"/>
              <w:jc w:val="center"/>
              <w:rPr>
                <w:rFonts w:ascii="Times New Roman" w:hAnsi="Times New Roman" w:cs="Times New Roman"/>
                <w:b/>
                <w:sz w:val="24"/>
                <w:szCs w:val="24"/>
              </w:rPr>
            </w:pPr>
            <w:r w:rsidRPr="005027E0">
              <w:rPr>
                <w:rFonts w:ascii="Times New Roman" w:hAnsi="Times New Roman" w:cs="Times New Roman"/>
                <w:b/>
                <w:sz w:val="24"/>
                <w:szCs w:val="24"/>
              </w:rPr>
              <w:t>badawczo-dydaktycznych</w:t>
            </w:r>
          </w:p>
        </w:tc>
        <w:tc>
          <w:tcPr>
            <w:tcW w:w="1745" w:type="pct"/>
            <w:shd w:val="clear" w:color="auto" w:fill="D9D9D9" w:themeFill="background1" w:themeFillShade="D9"/>
            <w:vAlign w:val="center"/>
          </w:tcPr>
          <w:p w:rsidR="00B7041F" w:rsidRPr="005027E0" w:rsidRDefault="00B7041F" w:rsidP="005027E0">
            <w:pPr>
              <w:autoSpaceDE w:val="0"/>
              <w:adjustRightInd w:val="0"/>
              <w:spacing w:line="360" w:lineRule="auto"/>
              <w:jc w:val="center"/>
              <w:rPr>
                <w:rFonts w:ascii="Times New Roman" w:hAnsi="Times New Roman" w:cs="Times New Roman"/>
                <w:b/>
                <w:sz w:val="24"/>
                <w:szCs w:val="24"/>
              </w:rPr>
            </w:pPr>
            <w:r w:rsidRPr="005027E0">
              <w:rPr>
                <w:rFonts w:ascii="Times New Roman" w:hAnsi="Times New Roman" w:cs="Times New Roman"/>
                <w:b/>
                <w:sz w:val="24"/>
                <w:szCs w:val="24"/>
              </w:rPr>
              <w:t>Grupa pracowników dydaktycznych</w:t>
            </w:r>
          </w:p>
        </w:tc>
      </w:tr>
      <w:tr w:rsidR="00B7041F" w:rsidRPr="005027E0" w:rsidTr="00CF6A37">
        <w:trPr>
          <w:trHeight w:val="251"/>
        </w:trPr>
        <w:tc>
          <w:tcPr>
            <w:tcW w:w="1583" w:type="pct"/>
            <w:shd w:val="clear" w:color="auto" w:fill="D9D9D9" w:themeFill="background1" w:themeFillShade="D9"/>
            <w:vAlign w:val="center"/>
          </w:tcPr>
          <w:p w:rsidR="00B7041F" w:rsidRPr="005027E0" w:rsidRDefault="00B7041F" w:rsidP="005027E0">
            <w:pPr>
              <w:autoSpaceDE w:val="0"/>
              <w:adjustRightInd w:val="0"/>
              <w:spacing w:line="360" w:lineRule="auto"/>
              <w:jc w:val="center"/>
              <w:rPr>
                <w:rFonts w:ascii="Times New Roman" w:hAnsi="Times New Roman" w:cs="Times New Roman"/>
                <w:sz w:val="24"/>
                <w:szCs w:val="24"/>
              </w:rPr>
            </w:pPr>
            <w:r w:rsidRPr="005027E0">
              <w:rPr>
                <w:rFonts w:ascii="Times New Roman" w:hAnsi="Times New Roman" w:cs="Times New Roman"/>
                <w:sz w:val="24"/>
                <w:szCs w:val="24"/>
              </w:rPr>
              <w:t>Profesor</w:t>
            </w:r>
          </w:p>
        </w:tc>
        <w:tc>
          <w:tcPr>
            <w:tcW w:w="1672" w:type="pct"/>
            <w:vAlign w:val="center"/>
          </w:tcPr>
          <w:p w:rsidR="00B7041F" w:rsidRPr="005027E0" w:rsidRDefault="00D316B1" w:rsidP="005027E0">
            <w:pPr>
              <w:pStyle w:val="Akapitzlist"/>
              <w:spacing w:before="240" w:after="240" w:line="360" w:lineRule="auto"/>
              <w:ind w:left="0"/>
              <w:jc w:val="center"/>
              <w:rPr>
                <w:rFonts w:ascii="Times New Roman" w:hAnsi="Times New Roman"/>
                <w:sz w:val="24"/>
                <w:szCs w:val="24"/>
              </w:rPr>
            </w:pPr>
            <w:r w:rsidRPr="005027E0">
              <w:rPr>
                <w:rFonts w:ascii="Times New Roman" w:hAnsi="Times New Roman"/>
                <w:sz w:val="24"/>
                <w:szCs w:val="24"/>
              </w:rPr>
              <w:t>9</w:t>
            </w:r>
          </w:p>
        </w:tc>
        <w:tc>
          <w:tcPr>
            <w:tcW w:w="1745" w:type="pct"/>
            <w:vAlign w:val="center"/>
          </w:tcPr>
          <w:p w:rsidR="00B7041F" w:rsidRPr="005027E0" w:rsidRDefault="00B7041F" w:rsidP="005027E0">
            <w:pPr>
              <w:pStyle w:val="Akapitzlist"/>
              <w:spacing w:before="240" w:after="240" w:line="360" w:lineRule="auto"/>
              <w:ind w:left="0"/>
              <w:jc w:val="center"/>
              <w:rPr>
                <w:rFonts w:ascii="Times New Roman" w:hAnsi="Times New Roman"/>
                <w:sz w:val="24"/>
                <w:szCs w:val="24"/>
              </w:rPr>
            </w:pPr>
          </w:p>
        </w:tc>
      </w:tr>
      <w:tr w:rsidR="00B7041F" w:rsidRPr="005027E0" w:rsidTr="00CF6A37">
        <w:tc>
          <w:tcPr>
            <w:tcW w:w="1583" w:type="pct"/>
            <w:shd w:val="clear" w:color="auto" w:fill="D9D9D9" w:themeFill="background1" w:themeFillShade="D9"/>
            <w:vAlign w:val="center"/>
          </w:tcPr>
          <w:p w:rsidR="00B7041F" w:rsidRPr="005027E0" w:rsidRDefault="00B7041F" w:rsidP="005027E0">
            <w:pPr>
              <w:autoSpaceDE w:val="0"/>
              <w:adjustRightInd w:val="0"/>
              <w:spacing w:line="360" w:lineRule="auto"/>
              <w:jc w:val="center"/>
              <w:rPr>
                <w:rFonts w:ascii="Times New Roman" w:hAnsi="Times New Roman" w:cs="Times New Roman"/>
                <w:sz w:val="24"/>
                <w:szCs w:val="24"/>
              </w:rPr>
            </w:pPr>
            <w:r w:rsidRPr="005027E0">
              <w:rPr>
                <w:rFonts w:ascii="Times New Roman" w:hAnsi="Times New Roman" w:cs="Times New Roman"/>
                <w:sz w:val="24"/>
                <w:szCs w:val="24"/>
              </w:rPr>
              <w:t>Profesor uczelni</w:t>
            </w:r>
          </w:p>
        </w:tc>
        <w:tc>
          <w:tcPr>
            <w:tcW w:w="1672" w:type="pct"/>
            <w:vAlign w:val="center"/>
          </w:tcPr>
          <w:p w:rsidR="00B7041F" w:rsidRPr="005027E0" w:rsidRDefault="00D316B1" w:rsidP="005027E0">
            <w:pPr>
              <w:pStyle w:val="Akapitzlist"/>
              <w:spacing w:before="240" w:after="240" w:line="360" w:lineRule="auto"/>
              <w:ind w:left="0"/>
              <w:jc w:val="center"/>
              <w:rPr>
                <w:rFonts w:ascii="Times New Roman" w:hAnsi="Times New Roman"/>
                <w:sz w:val="24"/>
                <w:szCs w:val="24"/>
              </w:rPr>
            </w:pPr>
            <w:r w:rsidRPr="005027E0">
              <w:rPr>
                <w:rFonts w:ascii="Times New Roman" w:hAnsi="Times New Roman"/>
                <w:sz w:val="24"/>
                <w:szCs w:val="24"/>
              </w:rPr>
              <w:t>11</w:t>
            </w:r>
          </w:p>
        </w:tc>
        <w:tc>
          <w:tcPr>
            <w:tcW w:w="1745" w:type="pct"/>
            <w:vAlign w:val="center"/>
          </w:tcPr>
          <w:p w:rsidR="00B7041F" w:rsidRPr="005027E0" w:rsidRDefault="00D316B1" w:rsidP="005027E0">
            <w:pPr>
              <w:pStyle w:val="Akapitzlist"/>
              <w:spacing w:before="240" w:after="240" w:line="360" w:lineRule="auto"/>
              <w:ind w:left="0"/>
              <w:jc w:val="center"/>
              <w:rPr>
                <w:rFonts w:ascii="Times New Roman" w:hAnsi="Times New Roman"/>
                <w:sz w:val="24"/>
                <w:szCs w:val="24"/>
              </w:rPr>
            </w:pPr>
            <w:r w:rsidRPr="005027E0">
              <w:rPr>
                <w:rFonts w:ascii="Times New Roman" w:hAnsi="Times New Roman"/>
                <w:sz w:val="24"/>
                <w:szCs w:val="24"/>
              </w:rPr>
              <w:t>2</w:t>
            </w:r>
          </w:p>
        </w:tc>
      </w:tr>
      <w:tr w:rsidR="00B7041F" w:rsidRPr="005027E0" w:rsidTr="00CF6A37">
        <w:tc>
          <w:tcPr>
            <w:tcW w:w="1583" w:type="pct"/>
            <w:shd w:val="clear" w:color="auto" w:fill="D9D9D9" w:themeFill="background1" w:themeFillShade="D9"/>
            <w:vAlign w:val="center"/>
          </w:tcPr>
          <w:p w:rsidR="00B7041F" w:rsidRPr="005027E0" w:rsidRDefault="00B7041F" w:rsidP="005027E0">
            <w:pPr>
              <w:autoSpaceDE w:val="0"/>
              <w:adjustRightInd w:val="0"/>
              <w:spacing w:line="360" w:lineRule="auto"/>
              <w:jc w:val="center"/>
              <w:rPr>
                <w:rFonts w:ascii="Times New Roman" w:hAnsi="Times New Roman" w:cs="Times New Roman"/>
                <w:sz w:val="24"/>
                <w:szCs w:val="24"/>
              </w:rPr>
            </w:pPr>
            <w:r w:rsidRPr="005027E0">
              <w:rPr>
                <w:rFonts w:ascii="Times New Roman" w:hAnsi="Times New Roman" w:cs="Times New Roman"/>
                <w:sz w:val="24"/>
                <w:szCs w:val="24"/>
              </w:rPr>
              <w:t>Adiunkt</w:t>
            </w:r>
          </w:p>
        </w:tc>
        <w:tc>
          <w:tcPr>
            <w:tcW w:w="1672" w:type="pct"/>
            <w:vAlign w:val="center"/>
          </w:tcPr>
          <w:p w:rsidR="00B7041F" w:rsidRPr="005027E0" w:rsidRDefault="003C0747" w:rsidP="005027E0">
            <w:pPr>
              <w:pStyle w:val="Akapitzlist"/>
              <w:spacing w:before="240" w:after="240" w:line="360" w:lineRule="auto"/>
              <w:ind w:left="0"/>
              <w:jc w:val="center"/>
              <w:rPr>
                <w:rFonts w:ascii="Times New Roman" w:hAnsi="Times New Roman"/>
                <w:sz w:val="24"/>
                <w:szCs w:val="24"/>
              </w:rPr>
            </w:pPr>
            <w:r w:rsidRPr="005027E0">
              <w:rPr>
                <w:rFonts w:ascii="Times New Roman" w:hAnsi="Times New Roman"/>
                <w:sz w:val="24"/>
                <w:szCs w:val="24"/>
              </w:rPr>
              <w:t>9</w:t>
            </w:r>
          </w:p>
        </w:tc>
        <w:tc>
          <w:tcPr>
            <w:tcW w:w="1745" w:type="pct"/>
            <w:vAlign w:val="center"/>
          </w:tcPr>
          <w:p w:rsidR="00B7041F" w:rsidRPr="005027E0" w:rsidRDefault="00D316B1" w:rsidP="005027E0">
            <w:pPr>
              <w:pStyle w:val="Akapitzlist"/>
              <w:spacing w:before="240" w:after="240" w:line="360" w:lineRule="auto"/>
              <w:ind w:left="0"/>
              <w:jc w:val="center"/>
              <w:rPr>
                <w:rFonts w:ascii="Times New Roman" w:hAnsi="Times New Roman"/>
                <w:sz w:val="24"/>
                <w:szCs w:val="24"/>
              </w:rPr>
            </w:pPr>
            <w:r w:rsidRPr="005027E0">
              <w:rPr>
                <w:rFonts w:ascii="Times New Roman" w:hAnsi="Times New Roman"/>
                <w:sz w:val="24"/>
                <w:szCs w:val="24"/>
              </w:rPr>
              <w:t>2</w:t>
            </w:r>
          </w:p>
        </w:tc>
      </w:tr>
      <w:tr w:rsidR="00B7041F" w:rsidRPr="005027E0" w:rsidTr="00CF6A37">
        <w:tc>
          <w:tcPr>
            <w:tcW w:w="1583" w:type="pct"/>
            <w:shd w:val="clear" w:color="auto" w:fill="D9D9D9" w:themeFill="background1" w:themeFillShade="D9"/>
            <w:vAlign w:val="center"/>
          </w:tcPr>
          <w:p w:rsidR="00B7041F" w:rsidRPr="005027E0" w:rsidRDefault="00B7041F" w:rsidP="005027E0">
            <w:pPr>
              <w:pStyle w:val="Akapitzlist"/>
              <w:spacing w:after="240" w:line="360" w:lineRule="auto"/>
              <w:ind w:left="0"/>
              <w:jc w:val="center"/>
              <w:rPr>
                <w:rFonts w:ascii="Times New Roman" w:eastAsiaTheme="minorHAnsi" w:hAnsi="Times New Roman"/>
                <w:sz w:val="24"/>
                <w:szCs w:val="24"/>
              </w:rPr>
            </w:pPr>
            <w:r w:rsidRPr="005027E0">
              <w:rPr>
                <w:rFonts w:ascii="Times New Roman" w:eastAsiaTheme="minorHAnsi" w:hAnsi="Times New Roman"/>
                <w:sz w:val="24"/>
                <w:szCs w:val="24"/>
              </w:rPr>
              <w:t>Asystent</w:t>
            </w:r>
          </w:p>
        </w:tc>
        <w:tc>
          <w:tcPr>
            <w:tcW w:w="1672" w:type="pct"/>
            <w:vAlign w:val="center"/>
          </w:tcPr>
          <w:p w:rsidR="00B7041F" w:rsidRPr="005027E0" w:rsidRDefault="003C0747" w:rsidP="005027E0">
            <w:pPr>
              <w:pStyle w:val="Akapitzlist"/>
              <w:spacing w:after="240" w:line="360" w:lineRule="auto"/>
              <w:ind w:left="0"/>
              <w:jc w:val="center"/>
              <w:rPr>
                <w:rFonts w:ascii="Times New Roman" w:hAnsi="Times New Roman"/>
                <w:sz w:val="24"/>
                <w:szCs w:val="24"/>
              </w:rPr>
            </w:pPr>
            <w:r w:rsidRPr="005027E0">
              <w:rPr>
                <w:rFonts w:ascii="Times New Roman" w:hAnsi="Times New Roman"/>
                <w:sz w:val="24"/>
                <w:szCs w:val="24"/>
              </w:rPr>
              <w:t>7</w:t>
            </w:r>
          </w:p>
        </w:tc>
        <w:tc>
          <w:tcPr>
            <w:tcW w:w="1745" w:type="pct"/>
            <w:vAlign w:val="center"/>
          </w:tcPr>
          <w:p w:rsidR="00B7041F" w:rsidRPr="005027E0" w:rsidRDefault="00B7041F" w:rsidP="005027E0">
            <w:pPr>
              <w:pStyle w:val="Akapitzlist"/>
              <w:spacing w:after="240" w:line="360" w:lineRule="auto"/>
              <w:ind w:left="0"/>
              <w:jc w:val="center"/>
              <w:rPr>
                <w:rFonts w:ascii="Times New Roman" w:hAnsi="Times New Roman"/>
                <w:sz w:val="24"/>
                <w:szCs w:val="24"/>
              </w:rPr>
            </w:pPr>
          </w:p>
        </w:tc>
      </w:tr>
      <w:tr w:rsidR="00B7041F" w:rsidRPr="005027E0" w:rsidTr="00CF6A37">
        <w:tc>
          <w:tcPr>
            <w:tcW w:w="1583" w:type="pct"/>
            <w:shd w:val="clear" w:color="auto" w:fill="D9D9D9" w:themeFill="background1" w:themeFillShade="D9"/>
            <w:vAlign w:val="center"/>
          </w:tcPr>
          <w:p w:rsidR="00B7041F" w:rsidRPr="005027E0" w:rsidRDefault="00B7041F" w:rsidP="005027E0">
            <w:pPr>
              <w:pStyle w:val="Akapitzlist"/>
              <w:spacing w:after="240" w:line="360" w:lineRule="auto"/>
              <w:ind w:left="0"/>
              <w:jc w:val="center"/>
              <w:rPr>
                <w:rFonts w:ascii="Times New Roman" w:eastAsiaTheme="minorHAnsi" w:hAnsi="Times New Roman"/>
                <w:sz w:val="24"/>
                <w:szCs w:val="24"/>
              </w:rPr>
            </w:pPr>
            <w:r w:rsidRPr="005027E0">
              <w:rPr>
                <w:rFonts w:ascii="Times New Roman" w:eastAsiaTheme="minorHAnsi" w:hAnsi="Times New Roman"/>
                <w:sz w:val="24"/>
                <w:szCs w:val="24"/>
              </w:rPr>
              <w:lastRenderedPageBreak/>
              <w:t>Lektor</w:t>
            </w:r>
          </w:p>
        </w:tc>
        <w:tc>
          <w:tcPr>
            <w:tcW w:w="1672" w:type="pct"/>
            <w:shd w:val="clear" w:color="auto" w:fill="D9D9D9" w:themeFill="background1" w:themeFillShade="D9"/>
            <w:vAlign w:val="center"/>
          </w:tcPr>
          <w:p w:rsidR="00B7041F" w:rsidRPr="005027E0" w:rsidRDefault="00B7041F" w:rsidP="005027E0">
            <w:pPr>
              <w:pStyle w:val="Akapitzlist"/>
              <w:spacing w:after="240" w:line="360" w:lineRule="auto"/>
              <w:ind w:left="0"/>
              <w:jc w:val="center"/>
              <w:rPr>
                <w:rFonts w:ascii="Times New Roman" w:hAnsi="Times New Roman"/>
                <w:sz w:val="24"/>
                <w:szCs w:val="24"/>
              </w:rPr>
            </w:pPr>
            <w:r w:rsidRPr="005027E0">
              <w:rPr>
                <w:rFonts w:ascii="Times New Roman" w:hAnsi="Times New Roman"/>
                <w:sz w:val="24"/>
                <w:szCs w:val="24"/>
              </w:rPr>
              <w:t>-</w:t>
            </w:r>
          </w:p>
        </w:tc>
        <w:tc>
          <w:tcPr>
            <w:tcW w:w="1745" w:type="pct"/>
            <w:vAlign w:val="center"/>
          </w:tcPr>
          <w:p w:rsidR="00B7041F" w:rsidRPr="005027E0" w:rsidRDefault="00B7041F" w:rsidP="005027E0">
            <w:pPr>
              <w:pStyle w:val="Akapitzlist"/>
              <w:spacing w:after="240" w:line="360" w:lineRule="auto"/>
              <w:ind w:left="0"/>
              <w:jc w:val="center"/>
              <w:rPr>
                <w:rFonts w:ascii="Times New Roman" w:hAnsi="Times New Roman"/>
                <w:sz w:val="24"/>
                <w:szCs w:val="24"/>
              </w:rPr>
            </w:pPr>
          </w:p>
        </w:tc>
      </w:tr>
      <w:tr w:rsidR="00B7041F" w:rsidRPr="005027E0" w:rsidTr="00CF6A37">
        <w:tc>
          <w:tcPr>
            <w:tcW w:w="1583" w:type="pct"/>
            <w:shd w:val="clear" w:color="auto" w:fill="D9D9D9" w:themeFill="background1" w:themeFillShade="D9"/>
            <w:vAlign w:val="center"/>
          </w:tcPr>
          <w:p w:rsidR="00B7041F" w:rsidRPr="005027E0" w:rsidRDefault="00B7041F" w:rsidP="005027E0">
            <w:pPr>
              <w:pStyle w:val="Akapitzlist"/>
              <w:spacing w:after="240" w:line="360" w:lineRule="auto"/>
              <w:ind w:left="0"/>
              <w:jc w:val="center"/>
              <w:rPr>
                <w:rFonts w:ascii="Times New Roman" w:eastAsiaTheme="minorHAnsi" w:hAnsi="Times New Roman"/>
                <w:sz w:val="24"/>
                <w:szCs w:val="24"/>
              </w:rPr>
            </w:pPr>
            <w:r w:rsidRPr="005027E0">
              <w:rPr>
                <w:rFonts w:ascii="Times New Roman" w:eastAsiaTheme="minorHAnsi" w:hAnsi="Times New Roman"/>
                <w:sz w:val="24"/>
                <w:szCs w:val="24"/>
              </w:rPr>
              <w:t>Instruktor</w:t>
            </w:r>
          </w:p>
        </w:tc>
        <w:tc>
          <w:tcPr>
            <w:tcW w:w="1672" w:type="pct"/>
            <w:shd w:val="clear" w:color="auto" w:fill="D9D9D9" w:themeFill="background1" w:themeFillShade="D9"/>
            <w:vAlign w:val="center"/>
          </w:tcPr>
          <w:p w:rsidR="00B7041F" w:rsidRPr="005027E0" w:rsidRDefault="00B7041F" w:rsidP="005027E0">
            <w:pPr>
              <w:pStyle w:val="Akapitzlist"/>
              <w:spacing w:after="240" w:line="360" w:lineRule="auto"/>
              <w:ind w:left="0"/>
              <w:jc w:val="center"/>
              <w:rPr>
                <w:rFonts w:ascii="Times New Roman" w:hAnsi="Times New Roman"/>
                <w:sz w:val="24"/>
                <w:szCs w:val="24"/>
              </w:rPr>
            </w:pPr>
            <w:r w:rsidRPr="005027E0">
              <w:rPr>
                <w:rFonts w:ascii="Times New Roman" w:hAnsi="Times New Roman"/>
                <w:sz w:val="24"/>
                <w:szCs w:val="24"/>
              </w:rPr>
              <w:t>-</w:t>
            </w:r>
          </w:p>
        </w:tc>
        <w:tc>
          <w:tcPr>
            <w:tcW w:w="1745" w:type="pct"/>
            <w:vAlign w:val="center"/>
          </w:tcPr>
          <w:p w:rsidR="00B7041F" w:rsidRPr="005027E0" w:rsidRDefault="00B7041F" w:rsidP="005027E0">
            <w:pPr>
              <w:pStyle w:val="Akapitzlist"/>
              <w:spacing w:after="240" w:line="360" w:lineRule="auto"/>
              <w:ind w:left="0"/>
              <w:jc w:val="center"/>
              <w:rPr>
                <w:rFonts w:ascii="Times New Roman" w:hAnsi="Times New Roman"/>
                <w:sz w:val="24"/>
                <w:szCs w:val="24"/>
              </w:rPr>
            </w:pPr>
          </w:p>
        </w:tc>
      </w:tr>
      <w:tr w:rsidR="00B7041F" w:rsidRPr="005027E0" w:rsidTr="00CF6A37">
        <w:tc>
          <w:tcPr>
            <w:tcW w:w="1583" w:type="pct"/>
            <w:shd w:val="clear" w:color="auto" w:fill="D9D9D9" w:themeFill="background1" w:themeFillShade="D9"/>
            <w:vAlign w:val="center"/>
          </w:tcPr>
          <w:p w:rsidR="00B7041F" w:rsidRPr="005027E0" w:rsidRDefault="00B7041F" w:rsidP="005027E0">
            <w:pPr>
              <w:pStyle w:val="Akapitzlist"/>
              <w:spacing w:after="240" w:line="360" w:lineRule="auto"/>
              <w:ind w:left="0"/>
              <w:jc w:val="center"/>
              <w:rPr>
                <w:rFonts w:ascii="Times New Roman" w:eastAsiaTheme="minorHAnsi" w:hAnsi="Times New Roman"/>
                <w:b/>
                <w:sz w:val="24"/>
                <w:szCs w:val="24"/>
              </w:rPr>
            </w:pPr>
            <w:r w:rsidRPr="005027E0">
              <w:rPr>
                <w:rFonts w:ascii="Times New Roman" w:eastAsiaTheme="minorHAnsi" w:hAnsi="Times New Roman"/>
                <w:b/>
                <w:sz w:val="24"/>
                <w:szCs w:val="24"/>
              </w:rPr>
              <w:t>Razem</w:t>
            </w:r>
          </w:p>
        </w:tc>
        <w:tc>
          <w:tcPr>
            <w:tcW w:w="1672" w:type="pct"/>
            <w:vAlign w:val="center"/>
          </w:tcPr>
          <w:p w:rsidR="00B7041F" w:rsidRPr="005027E0" w:rsidRDefault="003C0747" w:rsidP="005027E0">
            <w:pPr>
              <w:pStyle w:val="Akapitzlist"/>
              <w:spacing w:after="240" w:line="360" w:lineRule="auto"/>
              <w:ind w:left="0"/>
              <w:jc w:val="center"/>
              <w:rPr>
                <w:rFonts w:ascii="Times New Roman" w:hAnsi="Times New Roman"/>
                <w:sz w:val="24"/>
                <w:szCs w:val="24"/>
              </w:rPr>
            </w:pPr>
            <w:r w:rsidRPr="005027E0">
              <w:rPr>
                <w:rFonts w:ascii="Times New Roman" w:hAnsi="Times New Roman"/>
                <w:sz w:val="24"/>
                <w:szCs w:val="24"/>
              </w:rPr>
              <w:t>36</w:t>
            </w:r>
          </w:p>
        </w:tc>
        <w:tc>
          <w:tcPr>
            <w:tcW w:w="1745" w:type="pct"/>
            <w:vAlign w:val="center"/>
          </w:tcPr>
          <w:p w:rsidR="00B7041F" w:rsidRPr="005027E0" w:rsidRDefault="00D316B1" w:rsidP="005027E0">
            <w:pPr>
              <w:pStyle w:val="Akapitzlist"/>
              <w:spacing w:after="240" w:line="360" w:lineRule="auto"/>
              <w:ind w:left="0"/>
              <w:jc w:val="center"/>
              <w:rPr>
                <w:rFonts w:ascii="Times New Roman" w:hAnsi="Times New Roman"/>
                <w:sz w:val="24"/>
                <w:szCs w:val="24"/>
              </w:rPr>
            </w:pPr>
            <w:r w:rsidRPr="005027E0">
              <w:rPr>
                <w:rFonts w:ascii="Times New Roman" w:hAnsi="Times New Roman"/>
                <w:sz w:val="24"/>
                <w:szCs w:val="24"/>
              </w:rPr>
              <w:t>4</w:t>
            </w:r>
          </w:p>
        </w:tc>
      </w:tr>
      <w:tr w:rsidR="00B7041F" w:rsidRPr="005027E0" w:rsidTr="00CF6A37">
        <w:tc>
          <w:tcPr>
            <w:tcW w:w="5000" w:type="pct"/>
            <w:gridSpan w:val="3"/>
            <w:vAlign w:val="center"/>
          </w:tcPr>
          <w:p w:rsidR="00B7041F" w:rsidRPr="005027E0" w:rsidRDefault="00B7041F" w:rsidP="005027E0">
            <w:pPr>
              <w:pStyle w:val="Akapitzlist"/>
              <w:spacing w:after="240" w:line="360" w:lineRule="auto"/>
              <w:ind w:left="0"/>
              <w:jc w:val="center"/>
              <w:rPr>
                <w:rFonts w:ascii="Times New Roman" w:hAnsi="Times New Roman"/>
                <w:sz w:val="24"/>
                <w:szCs w:val="24"/>
              </w:rPr>
            </w:pPr>
          </w:p>
        </w:tc>
      </w:tr>
      <w:tr w:rsidR="00B7041F" w:rsidRPr="005027E0" w:rsidTr="00CF6A37">
        <w:tc>
          <w:tcPr>
            <w:tcW w:w="1583" w:type="pct"/>
            <w:shd w:val="clear" w:color="auto" w:fill="D9D9D9" w:themeFill="background1" w:themeFillShade="D9"/>
            <w:vAlign w:val="center"/>
          </w:tcPr>
          <w:p w:rsidR="00B7041F" w:rsidRPr="005027E0" w:rsidRDefault="00B7041F" w:rsidP="005027E0">
            <w:pPr>
              <w:pStyle w:val="Akapitzlist"/>
              <w:spacing w:after="240" w:line="360" w:lineRule="auto"/>
              <w:ind w:left="0"/>
              <w:jc w:val="center"/>
              <w:rPr>
                <w:rFonts w:ascii="Times New Roman" w:eastAsiaTheme="minorHAnsi" w:hAnsi="Times New Roman"/>
                <w:sz w:val="24"/>
                <w:szCs w:val="24"/>
              </w:rPr>
            </w:pPr>
            <w:r w:rsidRPr="005027E0">
              <w:rPr>
                <w:rFonts w:ascii="Times New Roman" w:eastAsiaTheme="minorHAnsi" w:hAnsi="Times New Roman"/>
                <w:sz w:val="24"/>
                <w:szCs w:val="24"/>
              </w:rPr>
              <w:t>Pracownicy nieetatowi</w:t>
            </w:r>
          </w:p>
        </w:tc>
        <w:tc>
          <w:tcPr>
            <w:tcW w:w="3417" w:type="pct"/>
            <w:gridSpan w:val="2"/>
            <w:vAlign w:val="center"/>
          </w:tcPr>
          <w:p w:rsidR="00B7041F" w:rsidRPr="005027E0" w:rsidRDefault="00D316B1" w:rsidP="005027E0">
            <w:pPr>
              <w:pStyle w:val="Akapitzlist"/>
              <w:spacing w:after="240" w:line="360" w:lineRule="auto"/>
              <w:ind w:left="0"/>
              <w:jc w:val="center"/>
              <w:rPr>
                <w:rFonts w:ascii="Times New Roman" w:hAnsi="Times New Roman"/>
                <w:sz w:val="24"/>
                <w:szCs w:val="24"/>
              </w:rPr>
            </w:pPr>
            <w:r w:rsidRPr="005027E0">
              <w:rPr>
                <w:rFonts w:ascii="Times New Roman" w:hAnsi="Times New Roman"/>
                <w:sz w:val="24"/>
                <w:szCs w:val="24"/>
              </w:rPr>
              <w:t>30</w:t>
            </w:r>
          </w:p>
        </w:tc>
      </w:tr>
      <w:tr w:rsidR="00B7041F" w:rsidRPr="005027E0" w:rsidTr="00CF6A37">
        <w:tc>
          <w:tcPr>
            <w:tcW w:w="1583" w:type="pct"/>
            <w:shd w:val="clear" w:color="auto" w:fill="D9D9D9" w:themeFill="background1" w:themeFillShade="D9"/>
            <w:vAlign w:val="center"/>
          </w:tcPr>
          <w:p w:rsidR="00B7041F" w:rsidRPr="005027E0" w:rsidRDefault="00B7041F" w:rsidP="005027E0">
            <w:pPr>
              <w:pStyle w:val="Akapitzlist"/>
              <w:spacing w:after="240" w:line="360" w:lineRule="auto"/>
              <w:ind w:left="0"/>
              <w:jc w:val="center"/>
              <w:rPr>
                <w:rFonts w:ascii="Times New Roman" w:eastAsiaTheme="minorHAnsi" w:hAnsi="Times New Roman"/>
                <w:sz w:val="24"/>
                <w:szCs w:val="24"/>
              </w:rPr>
            </w:pPr>
            <w:r w:rsidRPr="005027E0">
              <w:rPr>
                <w:rFonts w:ascii="Times New Roman" w:eastAsiaTheme="minorHAnsi" w:hAnsi="Times New Roman"/>
                <w:sz w:val="24"/>
                <w:szCs w:val="24"/>
              </w:rPr>
              <w:t>Doktoranci</w:t>
            </w:r>
          </w:p>
        </w:tc>
        <w:tc>
          <w:tcPr>
            <w:tcW w:w="3417" w:type="pct"/>
            <w:gridSpan w:val="2"/>
            <w:vAlign w:val="center"/>
          </w:tcPr>
          <w:p w:rsidR="00B7041F" w:rsidRPr="005027E0" w:rsidRDefault="00D316B1" w:rsidP="005027E0">
            <w:pPr>
              <w:pStyle w:val="Akapitzlist"/>
              <w:spacing w:after="240" w:line="360" w:lineRule="auto"/>
              <w:ind w:left="0"/>
              <w:jc w:val="center"/>
              <w:rPr>
                <w:rFonts w:ascii="Times New Roman" w:hAnsi="Times New Roman"/>
                <w:sz w:val="24"/>
                <w:szCs w:val="24"/>
              </w:rPr>
            </w:pPr>
            <w:r w:rsidRPr="005027E0">
              <w:rPr>
                <w:rFonts w:ascii="Times New Roman" w:hAnsi="Times New Roman"/>
                <w:sz w:val="24"/>
                <w:szCs w:val="24"/>
              </w:rPr>
              <w:t>7</w:t>
            </w:r>
          </w:p>
        </w:tc>
      </w:tr>
    </w:tbl>
    <w:p w:rsidR="002B297E" w:rsidRPr="005027E0" w:rsidRDefault="002B297E" w:rsidP="005027E0">
      <w:pPr>
        <w:widowControl w:val="0"/>
        <w:suppressAutoHyphens/>
        <w:autoSpaceDE w:val="0"/>
        <w:autoSpaceDN w:val="0"/>
        <w:adjustRightInd w:val="0"/>
        <w:spacing w:after="0" w:line="360" w:lineRule="auto"/>
        <w:textAlignment w:val="baseline"/>
        <w:rPr>
          <w:rFonts w:ascii="Times New Roman" w:hAnsi="Times New Roman" w:cs="Times New Roman"/>
          <w:b/>
          <w:sz w:val="24"/>
          <w:szCs w:val="24"/>
        </w:rPr>
      </w:pPr>
    </w:p>
    <w:p w:rsidR="002B297E" w:rsidRPr="005027E0" w:rsidRDefault="002B297E" w:rsidP="005027E0">
      <w:pPr>
        <w:widowControl w:val="0"/>
        <w:suppressAutoHyphens/>
        <w:autoSpaceDE w:val="0"/>
        <w:autoSpaceDN w:val="0"/>
        <w:adjustRightInd w:val="0"/>
        <w:spacing w:after="0" w:line="360" w:lineRule="auto"/>
        <w:ind w:left="851"/>
        <w:textAlignment w:val="baseline"/>
        <w:rPr>
          <w:rFonts w:ascii="Times New Roman" w:hAnsi="Times New Roman" w:cs="Times New Roman"/>
          <w:b/>
          <w:sz w:val="24"/>
          <w:szCs w:val="24"/>
        </w:rPr>
      </w:pPr>
    </w:p>
    <w:p w:rsidR="00175382" w:rsidRDefault="00175382" w:rsidP="005027E0">
      <w:pPr>
        <w:widowControl w:val="0"/>
        <w:suppressAutoHyphens/>
        <w:autoSpaceDE w:val="0"/>
        <w:autoSpaceDN w:val="0"/>
        <w:adjustRightInd w:val="0"/>
        <w:spacing w:after="0" w:line="360" w:lineRule="auto"/>
        <w:ind w:left="851"/>
        <w:textAlignment w:val="baseline"/>
        <w:rPr>
          <w:rFonts w:ascii="Times New Roman" w:hAnsi="Times New Roman" w:cs="Times New Roman"/>
          <w:b/>
          <w:sz w:val="24"/>
          <w:szCs w:val="24"/>
        </w:rPr>
      </w:pPr>
    </w:p>
    <w:p w:rsidR="005027E0" w:rsidRDefault="005027E0" w:rsidP="005027E0">
      <w:pPr>
        <w:widowControl w:val="0"/>
        <w:suppressAutoHyphens/>
        <w:autoSpaceDE w:val="0"/>
        <w:autoSpaceDN w:val="0"/>
        <w:adjustRightInd w:val="0"/>
        <w:spacing w:after="0" w:line="360" w:lineRule="auto"/>
        <w:ind w:left="851"/>
        <w:textAlignment w:val="baseline"/>
        <w:rPr>
          <w:rFonts w:ascii="Times New Roman" w:hAnsi="Times New Roman" w:cs="Times New Roman"/>
          <w:b/>
          <w:sz w:val="24"/>
          <w:szCs w:val="24"/>
        </w:rPr>
      </w:pPr>
    </w:p>
    <w:p w:rsidR="005027E0" w:rsidRDefault="005027E0" w:rsidP="005027E0">
      <w:pPr>
        <w:widowControl w:val="0"/>
        <w:suppressAutoHyphens/>
        <w:autoSpaceDE w:val="0"/>
        <w:autoSpaceDN w:val="0"/>
        <w:adjustRightInd w:val="0"/>
        <w:spacing w:after="0" w:line="360" w:lineRule="auto"/>
        <w:ind w:left="851"/>
        <w:textAlignment w:val="baseline"/>
        <w:rPr>
          <w:rFonts w:ascii="Times New Roman" w:hAnsi="Times New Roman" w:cs="Times New Roman"/>
          <w:b/>
          <w:sz w:val="24"/>
          <w:szCs w:val="24"/>
        </w:rPr>
      </w:pPr>
    </w:p>
    <w:p w:rsidR="005027E0" w:rsidRDefault="005027E0" w:rsidP="005027E0">
      <w:pPr>
        <w:widowControl w:val="0"/>
        <w:suppressAutoHyphens/>
        <w:autoSpaceDE w:val="0"/>
        <w:autoSpaceDN w:val="0"/>
        <w:adjustRightInd w:val="0"/>
        <w:spacing w:after="0" w:line="360" w:lineRule="auto"/>
        <w:ind w:left="851"/>
        <w:textAlignment w:val="baseline"/>
        <w:rPr>
          <w:rFonts w:ascii="Times New Roman" w:hAnsi="Times New Roman" w:cs="Times New Roman"/>
          <w:b/>
          <w:sz w:val="24"/>
          <w:szCs w:val="24"/>
        </w:rPr>
      </w:pPr>
    </w:p>
    <w:p w:rsidR="005027E0" w:rsidRDefault="005027E0" w:rsidP="005027E0">
      <w:pPr>
        <w:widowControl w:val="0"/>
        <w:suppressAutoHyphens/>
        <w:autoSpaceDE w:val="0"/>
        <w:autoSpaceDN w:val="0"/>
        <w:adjustRightInd w:val="0"/>
        <w:spacing w:after="0" w:line="360" w:lineRule="auto"/>
        <w:ind w:left="851"/>
        <w:textAlignment w:val="baseline"/>
        <w:rPr>
          <w:rFonts w:ascii="Times New Roman" w:hAnsi="Times New Roman" w:cs="Times New Roman"/>
          <w:b/>
          <w:sz w:val="24"/>
          <w:szCs w:val="24"/>
        </w:rPr>
      </w:pPr>
    </w:p>
    <w:p w:rsidR="005027E0" w:rsidRDefault="005027E0" w:rsidP="005027E0">
      <w:pPr>
        <w:widowControl w:val="0"/>
        <w:suppressAutoHyphens/>
        <w:autoSpaceDE w:val="0"/>
        <w:autoSpaceDN w:val="0"/>
        <w:adjustRightInd w:val="0"/>
        <w:spacing w:after="0" w:line="360" w:lineRule="auto"/>
        <w:ind w:left="851"/>
        <w:textAlignment w:val="baseline"/>
        <w:rPr>
          <w:rFonts w:ascii="Times New Roman" w:hAnsi="Times New Roman" w:cs="Times New Roman"/>
          <w:b/>
          <w:sz w:val="24"/>
          <w:szCs w:val="24"/>
        </w:rPr>
      </w:pPr>
    </w:p>
    <w:p w:rsidR="005027E0" w:rsidRDefault="005027E0" w:rsidP="005027E0">
      <w:pPr>
        <w:widowControl w:val="0"/>
        <w:suppressAutoHyphens/>
        <w:autoSpaceDE w:val="0"/>
        <w:autoSpaceDN w:val="0"/>
        <w:adjustRightInd w:val="0"/>
        <w:spacing w:after="0" w:line="360" w:lineRule="auto"/>
        <w:ind w:left="851"/>
        <w:textAlignment w:val="baseline"/>
        <w:rPr>
          <w:rFonts w:ascii="Times New Roman" w:hAnsi="Times New Roman" w:cs="Times New Roman"/>
          <w:b/>
          <w:sz w:val="24"/>
          <w:szCs w:val="24"/>
        </w:rPr>
      </w:pPr>
    </w:p>
    <w:p w:rsidR="005027E0" w:rsidRDefault="005027E0" w:rsidP="005027E0">
      <w:pPr>
        <w:widowControl w:val="0"/>
        <w:suppressAutoHyphens/>
        <w:autoSpaceDE w:val="0"/>
        <w:autoSpaceDN w:val="0"/>
        <w:adjustRightInd w:val="0"/>
        <w:spacing w:after="0" w:line="360" w:lineRule="auto"/>
        <w:ind w:left="851"/>
        <w:textAlignment w:val="baseline"/>
        <w:rPr>
          <w:rFonts w:ascii="Times New Roman" w:hAnsi="Times New Roman" w:cs="Times New Roman"/>
          <w:b/>
          <w:sz w:val="24"/>
          <w:szCs w:val="24"/>
        </w:rPr>
      </w:pPr>
    </w:p>
    <w:p w:rsidR="00716ECF" w:rsidRPr="005027E0" w:rsidRDefault="00716ECF" w:rsidP="005027E0">
      <w:pPr>
        <w:widowControl w:val="0"/>
        <w:suppressAutoHyphens/>
        <w:autoSpaceDE w:val="0"/>
        <w:autoSpaceDN w:val="0"/>
        <w:adjustRightInd w:val="0"/>
        <w:spacing w:after="0" w:line="360" w:lineRule="auto"/>
        <w:ind w:left="851"/>
        <w:textAlignment w:val="baseline"/>
        <w:rPr>
          <w:rFonts w:ascii="Times New Roman" w:hAnsi="Times New Roman" w:cs="Times New Roman"/>
          <w:b/>
          <w:sz w:val="24"/>
          <w:szCs w:val="24"/>
        </w:rPr>
      </w:pPr>
    </w:p>
    <w:p w:rsidR="00F75D88" w:rsidRPr="005027E0" w:rsidRDefault="00F75D88" w:rsidP="005027E0">
      <w:pPr>
        <w:widowControl w:val="0"/>
        <w:numPr>
          <w:ilvl w:val="0"/>
          <w:numId w:val="1"/>
        </w:numPr>
        <w:suppressAutoHyphens/>
        <w:autoSpaceDE w:val="0"/>
        <w:autoSpaceDN w:val="0"/>
        <w:adjustRightInd w:val="0"/>
        <w:spacing w:after="0" w:line="360" w:lineRule="auto"/>
        <w:ind w:left="851"/>
        <w:jc w:val="both"/>
        <w:textAlignment w:val="baseline"/>
        <w:rPr>
          <w:rFonts w:ascii="Times New Roman" w:hAnsi="Times New Roman" w:cs="Times New Roman"/>
          <w:b/>
          <w:sz w:val="24"/>
          <w:szCs w:val="24"/>
        </w:rPr>
      </w:pPr>
      <w:r w:rsidRPr="005027E0">
        <w:rPr>
          <w:rFonts w:ascii="Times New Roman" w:hAnsi="Times New Roman" w:cs="Times New Roman"/>
          <w:b/>
          <w:sz w:val="24"/>
          <w:szCs w:val="24"/>
        </w:rPr>
        <w:t>Informacje dotyczące umiędzynarodowienia kształcenia (działania wspierające umiędzynarodowienie, dobre praktyki, ocena – w tym studentów, działania doskonalące)</w:t>
      </w:r>
    </w:p>
    <w:p w:rsidR="00F75D88" w:rsidRPr="005027E0" w:rsidRDefault="00F75D88" w:rsidP="005027E0">
      <w:pPr>
        <w:pStyle w:val="Akapitzlist"/>
        <w:widowControl w:val="0"/>
        <w:suppressAutoHyphens/>
        <w:autoSpaceDE w:val="0"/>
        <w:autoSpaceDN w:val="0"/>
        <w:adjustRightInd w:val="0"/>
        <w:spacing w:after="60" w:line="360" w:lineRule="auto"/>
        <w:ind w:left="360"/>
        <w:contextualSpacing w:val="0"/>
        <w:jc w:val="both"/>
        <w:textAlignment w:val="baseline"/>
        <w:rPr>
          <w:rFonts w:ascii="Times New Roman" w:hAnsi="Times New Roman"/>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78"/>
      </w:tblGrid>
      <w:tr w:rsidR="00F75D88" w:rsidRPr="005027E0" w:rsidTr="0098732F">
        <w:tc>
          <w:tcPr>
            <w:tcW w:w="5000" w:type="pct"/>
          </w:tcPr>
          <w:p w:rsidR="00F75D88" w:rsidRPr="005027E0" w:rsidRDefault="00F75D88" w:rsidP="005027E0">
            <w:pPr>
              <w:pStyle w:val="Akapitzlist"/>
              <w:spacing w:before="120" w:after="60" w:line="360" w:lineRule="auto"/>
              <w:ind w:left="0"/>
              <w:jc w:val="both"/>
              <w:rPr>
                <w:rFonts w:ascii="Times New Roman" w:hAnsi="Times New Roman"/>
                <w:sz w:val="24"/>
                <w:szCs w:val="24"/>
                <w:vertAlign w:val="superscript"/>
              </w:rPr>
            </w:pPr>
            <w:r w:rsidRPr="005027E0">
              <w:rPr>
                <w:rFonts w:ascii="Times New Roman" w:hAnsi="Times New Roman"/>
                <w:sz w:val="24"/>
                <w:szCs w:val="24"/>
                <w:vertAlign w:val="superscript"/>
              </w:rPr>
              <w:t>maksymalnie 3000 znaków (bez spacji)</w:t>
            </w:r>
          </w:p>
          <w:p w:rsidR="00F75D88" w:rsidRPr="005027E0" w:rsidRDefault="00F75D88" w:rsidP="005027E0">
            <w:pPr>
              <w:pStyle w:val="Akapitzlist"/>
              <w:spacing w:after="0" w:line="360" w:lineRule="auto"/>
              <w:ind w:left="0"/>
              <w:jc w:val="both"/>
              <w:rPr>
                <w:rFonts w:ascii="Times New Roman" w:hAnsi="Times New Roman"/>
                <w:sz w:val="24"/>
                <w:szCs w:val="24"/>
              </w:rPr>
            </w:pPr>
          </w:p>
          <w:p w:rsidR="00152149" w:rsidRPr="00A67D93" w:rsidRDefault="00AD7932" w:rsidP="005027E0">
            <w:pPr>
              <w:pStyle w:val="Akapitzlist"/>
              <w:spacing w:after="0" w:line="360" w:lineRule="auto"/>
              <w:ind w:left="0"/>
              <w:jc w:val="both"/>
              <w:rPr>
                <w:rFonts w:ascii="Times New Roman" w:hAnsi="Times New Roman"/>
                <w:sz w:val="24"/>
                <w:szCs w:val="24"/>
              </w:rPr>
            </w:pPr>
            <w:r w:rsidRPr="00A67D93">
              <w:rPr>
                <w:rFonts w:ascii="Times New Roman" w:hAnsi="Times New Roman"/>
                <w:sz w:val="24"/>
                <w:szCs w:val="24"/>
              </w:rPr>
              <w:t xml:space="preserve">W Wydziale Szkoła Filmowa im. Krzysztofa Kieślowskiego </w:t>
            </w:r>
            <w:r w:rsidR="00A67D93" w:rsidRPr="00A67D93">
              <w:rPr>
                <w:rFonts w:ascii="Times New Roman" w:hAnsi="Times New Roman"/>
                <w:sz w:val="24"/>
                <w:szCs w:val="24"/>
              </w:rPr>
              <w:t>p</w:t>
            </w:r>
            <w:r w:rsidRPr="00A67D93">
              <w:rPr>
                <w:rFonts w:ascii="Times New Roman" w:hAnsi="Times New Roman"/>
                <w:sz w:val="24"/>
                <w:szCs w:val="24"/>
              </w:rPr>
              <w:t>roces kształcenia został skonstruowany w świetle europejskich tendencji w tym obszarze, obejmujących kompleksowe przygotowanie studentów do twórczej i zawodowej aktywności w branży filmowej, telewizyjnej i nowych mediach.</w:t>
            </w:r>
            <w:r w:rsidR="00A67D93" w:rsidRPr="00A67D93">
              <w:rPr>
                <w:rFonts w:ascii="Times New Roman" w:hAnsi="Times New Roman"/>
                <w:sz w:val="24"/>
                <w:szCs w:val="24"/>
              </w:rPr>
              <w:t xml:space="preserve"> </w:t>
            </w:r>
            <w:r w:rsidR="00152149" w:rsidRPr="00A67D93">
              <w:rPr>
                <w:rFonts w:ascii="Times New Roman" w:hAnsi="Times New Roman"/>
                <w:sz w:val="24"/>
                <w:szCs w:val="24"/>
              </w:rPr>
              <w:t xml:space="preserve">Wydział Szkoła Filmowa im. Krzysztofa Kieślowskiego współpracuje w </w:t>
            </w:r>
            <w:r w:rsidR="00152149" w:rsidRPr="00A67D93">
              <w:rPr>
                <w:rFonts w:ascii="Times New Roman" w:hAnsi="Times New Roman"/>
                <w:sz w:val="24"/>
                <w:szCs w:val="24"/>
              </w:rPr>
              <w:lastRenderedPageBreak/>
              <w:t>zakresie kształcenia studentów w ramach programu Erasmus+ z szerokim gronem renomowanych uczelni z całej Europy. Wśród partnerów znajdują się zarówno uniwersytety, jak i akademie artystyczne, szkoły filmowe oraz instytuty badawcze.</w:t>
            </w:r>
          </w:p>
          <w:p w:rsidR="00152149" w:rsidRPr="00A67D93" w:rsidRDefault="00152149" w:rsidP="005027E0">
            <w:pPr>
              <w:pStyle w:val="Akapitzlist"/>
              <w:spacing w:after="0" w:line="360" w:lineRule="auto"/>
              <w:ind w:left="0"/>
              <w:jc w:val="both"/>
              <w:rPr>
                <w:rFonts w:ascii="Times New Roman" w:hAnsi="Times New Roman"/>
                <w:sz w:val="24"/>
                <w:szCs w:val="24"/>
              </w:rPr>
            </w:pPr>
            <w:r w:rsidRPr="00A67D93">
              <w:rPr>
                <w:rFonts w:ascii="Times New Roman" w:hAnsi="Times New Roman"/>
                <w:sz w:val="24"/>
                <w:szCs w:val="24"/>
              </w:rPr>
              <w:t>Na szczególną uwagę zasługuje współpraca ze środowiskiem czeskim i słowackim. Slezská univerzita w Opawie, Filmová akademie Miroslava Ondříčka w Písku, Univerzita Tomáše Bati ve Zlíně, Univerzita sv. Cyrila i Metoda w Trnawie, Janáčkova akademie múzických umění w Brnie, Univerzita J. E. Purkyně w Ústí nad Labem oraz Akademia Sztuk Pięknych w Bańskiej Bystrzycy stanowią istotny punkt odniesienia dla współpracy w obszarze sztuk wizualnych i nowych mediów.</w:t>
            </w:r>
          </w:p>
          <w:p w:rsidR="00152149" w:rsidRPr="00A67D93" w:rsidRDefault="00152149" w:rsidP="005027E0">
            <w:pPr>
              <w:pStyle w:val="Akapitzlist"/>
              <w:spacing w:after="0" w:line="360" w:lineRule="auto"/>
              <w:ind w:left="0"/>
              <w:jc w:val="both"/>
              <w:rPr>
                <w:rFonts w:ascii="Times New Roman" w:hAnsi="Times New Roman"/>
                <w:sz w:val="24"/>
                <w:szCs w:val="24"/>
              </w:rPr>
            </w:pPr>
            <w:r w:rsidRPr="00A67D93">
              <w:rPr>
                <w:rFonts w:ascii="Times New Roman" w:hAnsi="Times New Roman"/>
                <w:sz w:val="24"/>
                <w:szCs w:val="24"/>
              </w:rPr>
              <w:t>Silnie reprezentowane są również ośrodki akademickie w Hiszpanii, takie jak Universidad Pompeu Fabra w Barcelonie, Universidad Complutense de Madrid, Universidad Carlos III de Madrid, Universidad de Málaga, Universidad de Salamanca, Universidad de Granada, a także Universitat Politècnica de València oraz Universitat de Barcelona, które umożliwiają studentom i wykładowcom kontakt z jednym z najdynamiczniej rozwijających się środowisk filmowych Europy Południowej.</w:t>
            </w:r>
          </w:p>
          <w:p w:rsidR="00152149" w:rsidRPr="00A67D93" w:rsidRDefault="00152149" w:rsidP="005027E0">
            <w:pPr>
              <w:pStyle w:val="Akapitzlist"/>
              <w:spacing w:after="0" w:line="360" w:lineRule="auto"/>
              <w:ind w:left="0"/>
              <w:jc w:val="both"/>
              <w:rPr>
                <w:rFonts w:ascii="Times New Roman" w:hAnsi="Times New Roman"/>
                <w:sz w:val="24"/>
                <w:szCs w:val="24"/>
              </w:rPr>
            </w:pPr>
            <w:r w:rsidRPr="00A67D93">
              <w:rPr>
                <w:rFonts w:ascii="Times New Roman" w:hAnsi="Times New Roman"/>
                <w:sz w:val="24"/>
                <w:szCs w:val="24"/>
              </w:rPr>
              <w:t>Francja reprezentowana jest m.in. przez prestiżowe ośrodki akademickie: Université Paris I Panthéon-Sorbonne, Université Paris III Sorbonne Nouvelle oraz Université Jean Monnet w Saint-Étienne, oferujące bogate zaplecze teoretyczne i badawcze. Ważnymi partnerami we Włoszech pozostają Università di Pisa, Università degli Studi di Pavia, Università degli Studi Guglielmo Marconi – Telematica oraz Fondazione Centro Sperimentale di Cinematografia, najstarsza i najbardziej prestiżowa szkoła filmowa w tym kraju.</w:t>
            </w:r>
          </w:p>
          <w:p w:rsidR="00152149" w:rsidRPr="00A67D93" w:rsidRDefault="00152149" w:rsidP="005027E0">
            <w:pPr>
              <w:pStyle w:val="Akapitzlist"/>
              <w:spacing w:after="0" w:line="360" w:lineRule="auto"/>
              <w:ind w:left="0"/>
              <w:jc w:val="both"/>
              <w:rPr>
                <w:rFonts w:ascii="Times New Roman" w:hAnsi="Times New Roman"/>
                <w:sz w:val="24"/>
                <w:szCs w:val="24"/>
              </w:rPr>
            </w:pPr>
            <w:r w:rsidRPr="00A67D93">
              <w:rPr>
                <w:rFonts w:ascii="Times New Roman" w:hAnsi="Times New Roman"/>
                <w:sz w:val="24"/>
                <w:szCs w:val="24"/>
              </w:rPr>
              <w:t>Rozbudowaną współpracę rozwinięto również z uczelniami niemieckimi – Friedrich-Schiller-Universität Jena, Fachhochschule Dortmund, Fachhochschule Nordhausen, Universität des Saarlandes oraz Hochschule für Gestaltung Offenbach am Main – a także z ośrodkami skandynawskimi, takimi jak Örebro University (Szwecja), Tallinn University i Eesti Kunstiakadeemia (Estonia) oraz Yrkeshögskolan Arcada AB (Finlandia).</w:t>
            </w:r>
          </w:p>
          <w:p w:rsidR="00152149" w:rsidRPr="00A67D93" w:rsidRDefault="00152149" w:rsidP="005027E0">
            <w:pPr>
              <w:pStyle w:val="Akapitzlist"/>
              <w:spacing w:after="0" w:line="360" w:lineRule="auto"/>
              <w:ind w:left="0"/>
              <w:jc w:val="both"/>
              <w:rPr>
                <w:rFonts w:ascii="Times New Roman" w:hAnsi="Times New Roman"/>
                <w:sz w:val="24"/>
                <w:szCs w:val="24"/>
              </w:rPr>
            </w:pPr>
            <w:r w:rsidRPr="00A67D93">
              <w:rPr>
                <w:rFonts w:ascii="Times New Roman" w:hAnsi="Times New Roman"/>
                <w:sz w:val="24"/>
                <w:szCs w:val="24"/>
              </w:rPr>
              <w:t>Na mapie współpracy znalazły się także uczelnie z Europy Środkowo-Wschodniej i Południowej, w tym Uniwersytet Babeș-Bolyai oraz Uniwersytet w Bukareszcie (Rumunia), Uniwersytet w Nowym Pazaru (Serbia), South-West University Neofit Rilski (Bułgaria), Uniwersytet Zachodni w Timișoarze oraz Uniwersytet Aurel Vlaicu w Aradzie (Rumunia).</w:t>
            </w:r>
          </w:p>
          <w:p w:rsidR="00152149" w:rsidRPr="00A67D93" w:rsidRDefault="00152149" w:rsidP="005027E0">
            <w:pPr>
              <w:pStyle w:val="Akapitzlist"/>
              <w:spacing w:after="0" w:line="360" w:lineRule="auto"/>
              <w:ind w:left="0"/>
              <w:jc w:val="both"/>
              <w:rPr>
                <w:rFonts w:ascii="Times New Roman" w:hAnsi="Times New Roman"/>
                <w:sz w:val="24"/>
                <w:szCs w:val="24"/>
              </w:rPr>
            </w:pPr>
            <w:r w:rsidRPr="00A67D93">
              <w:rPr>
                <w:rFonts w:ascii="Times New Roman" w:hAnsi="Times New Roman"/>
                <w:sz w:val="24"/>
                <w:szCs w:val="24"/>
              </w:rPr>
              <w:t xml:space="preserve">Znaczącą grupę stanowią również partnerzy z krajów bałtyckich: Vilniaus Kolegija, Lietuvos </w:t>
            </w:r>
            <w:r w:rsidRPr="00A67D93">
              <w:rPr>
                <w:rFonts w:ascii="Times New Roman" w:hAnsi="Times New Roman"/>
                <w:sz w:val="24"/>
                <w:szCs w:val="24"/>
              </w:rPr>
              <w:lastRenderedPageBreak/>
              <w:t>muzikos ir teatro akademija, Vilniaus Gedimino technikos universitetas oraz Mykolo Romerio universitetas (Litwa), a także Latvijas Universitāte, Liepājas Universitāte, Latvijas Kultūras akadēmija i Biznesa augstskola Turība (Łotwa).</w:t>
            </w:r>
            <w:r w:rsidR="00A67D93" w:rsidRPr="00A67D93">
              <w:rPr>
                <w:rFonts w:ascii="Times New Roman" w:hAnsi="Times New Roman"/>
                <w:sz w:val="24"/>
                <w:szCs w:val="24"/>
              </w:rPr>
              <w:t xml:space="preserve"> </w:t>
            </w:r>
            <w:r w:rsidRPr="00A67D93">
              <w:rPr>
                <w:rFonts w:ascii="Times New Roman" w:hAnsi="Times New Roman"/>
                <w:sz w:val="24"/>
                <w:szCs w:val="24"/>
              </w:rPr>
              <w:t>Istotnym obszarem współpracy pozostaje Turcja, reprezentowana przez szerokie spektrum uczelni, takich jak Afyon Kocatepe Üniversitesi, Yaşar Üniversitesi, Sakarya Üniversitesi, Beykent Üniversitesi, Kadir Has Üniversitesi, Ordu Üniversitesi, Işık University, Yüzüncü Yıl Üniversitesi, Dicle Üniversitesi, Mersin Üniversitesi, Bahçeşehir Üniversitesi Foundation oraz Istanbul Rumeli Üniversitesi.</w:t>
            </w:r>
          </w:p>
          <w:p w:rsidR="00152149" w:rsidRPr="00A67D93" w:rsidRDefault="00152149" w:rsidP="005027E0">
            <w:pPr>
              <w:pStyle w:val="Akapitzlist"/>
              <w:spacing w:after="0" w:line="360" w:lineRule="auto"/>
              <w:ind w:left="0"/>
              <w:jc w:val="both"/>
              <w:rPr>
                <w:rFonts w:ascii="Times New Roman" w:hAnsi="Times New Roman"/>
                <w:sz w:val="24"/>
                <w:szCs w:val="24"/>
              </w:rPr>
            </w:pPr>
            <w:r w:rsidRPr="00A67D93">
              <w:rPr>
                <w:rFonts w:ascii="Times New Roman" w:hAnsi="Times New Roman"/>
                <w:sz w:val="24"/>
                <w:szCs w:val="24"/>
              </w:rPr>
              <w:t>Partnerami programu są także uczelnie z Portugalii (Universidade da Beira Interior, Instituto Superior Miguel Torga, Instituto Politécnico do Porto, Instituto Politécnico de Bragança, COFAC – Cooperativa de Formação e Animação Cultural, Universidade Católica Portuguesa), Grecji (Aristotelio Panepistimio Thessalonikis), Malty (Università ta’ Malta), Irlandii (Dún Laoghaire Institute of Art, Design and Technology) oraz Słowenii (Fakulteta za uporabne družbene študije v Novi Gorici).</w:t>
            </w:r>
          </w:p>
          <w:p w:rsidR="00152149" w:rsidRPr="00A67D93" w:rsidRDefault="00152149" w:rsidP="005027E0">
            <w:pPr>
              <w:pStyle w:val="Akapitzlist"/>
              <w:spacing w:after="0" w:line="360" w:lineRule="auto"/>
              <w:ind w:left="0"/>
              <w:jc w:val="both"/>
              <w:rPr>
                <w:rFonts w:ascii="Times New Roman" w:hAnsi="Times New Roman"/>
                <w:sz w:val="24"/>
                <w:szCs w:val="24"/>
              </w:rPr>
            </w:pPr>
            <w:r w:rsidRPr="00A67D93">
              <w:rPr>
                <w:rFonts w:ascii="Times New Roman" w:hAnsi="Times New Roman"/>
                <w:sz w:val="24"/>
                <w:szCs w:val="24"/>
              </w:rPr>
              <w:t xml:space="preserve">Tak szerokie spektrum partnerów, obejmujące uczelnie filmowe, artystyczne oraz uniwersytety badawcze z ponad dwudziestu krajów Europy, świadczy o wielowymiarowej współpracy międzynarodowej. </w:t>
            </w:r>
          </w:p>
          <w:p w:rsidR="00152149" w:rsidRPr="00A67D93" w:rsidRDefault="006F195D" w:rsidP="005027E0">
            <w:pPr>
              <w:pStyle w:val="Akapitzlist"/>
              <w:spacing w:after="0" w:line="360" w:lineRule="auto"/>
              <w:ind w:left="0"/>
              <w:jc w:val="both"/>
              <w:rPr>
                <w:rFonts w:ascii="Times New Roman" w:eastAsia="Times New Roman" w:hAnsi="Times New Roman"/>
                <w:sz w:val="24"/>
                <w:szCs w:val="24"/>
              </w:rPr>
            </w:pPr>
            <w:r w:rsidRPr="00A67D93">
              <w:rPr>
                <w:rFonts w:ascii="Times New Roman" w:eastAsia="Times New Roman" w:hAnsi="Times New Roman"/>
                <w:sz w:val="24"/>
                <w:szCs w:val="24"/>
              </w:rPr>
              <w:t>W 2024 roku na Wydziale gościła Kim Hee-jung, uznaną reżyserkę z Korei Południowej, która przeprowadziła wykład dotyczący współczesnych modeli produkcji filmowej w Azji oraz relacji między reżyserem a producentem w kontekście międzynarodowych koprodukcji. W roku akademickim 2024/25 podjęto starania, aby, w ramach Metropolitalnego Funduszu Wspierania Nauki, do Szkoły Filmowej zostali zaproszeni: Martin Kollar – fotograf i twórca filmowy znany z pracy w strukturach koprodukcyjnych – oraz Barry Gifford, pisarz i scenarzysta współpracujący z Davidem Lynchem, którzy podzielą się doświadczeniem w zakresie współpracy między producentem, scenarzystą a zespołem kreatywnym. Warsztaty odbędą się w roku akademickim 2025\2026</w:t>
            </w:r>
          </w:p>
          <w:p w:rsidR="00F75D88" w:rsidRPr="00A67D93" w:rsidRDefault="006F195D" w:rsidP="005027E0">
            <w:pPr>
              <w:pStyle w:val="Akapitzlist"/>
              <w:spacing w:after="0" w:line="360" w:lineRule="auto"/>
              <w:ind w:left="0"/>
              <w:jc w:val="both"/>
              <w:rPr>
                <w:rFonts w:ascii="Times New Roman" w:hAnsi="Times New Roman"/>
                <w:sz w:val="24"/>
                <w:szCs w:val="24"/>
              </w:rPr>
            </w:pPr>
            <w:r w:rsidRPr="00A67D93">
              <w:rPr>
                <w:rFonts w:ascii="Times New Roman" w:eastAsia="Times New Roman" w:hAnsi="Times New Roman"/>
                <w:sz w:val="24"/>
                <w:szCs w:val="24"/>
              </w:rPr>
              <w:t xml:space="preserve">W roku akademickim 2024/2025 prowadzona była wymiana nauczycieli akademickich i studentów </w:t>
            </w:r>
            <w:r w:rsidRPr="00A67D93">
              <w:rPr>
                <w:rFonts w:ascii="Times New Roman" w:eastAsia="Times New Roman" w:hAnsi="Times New Roman"/>
                <w:b/>
                <w:sz w:val="24"/>
                <w:szCs w:val="24"/>
              </w:rPr>
              <w:t xml:space="preserve">w ramach Programu Erasmus +. Przyjęto 45 </w:t>
            </w:r>
            <w:r w:rsidRPr="00A67D93">
              <w:rPr>
                <w:rFonts w:ascii="Times New Roman" w:eastAsia="Times New Roman" w:hAnsi="Times New Roman"/>
                <w:sz w:val="24"/>
                <w:szCs w:val="24"/>
              </w:rPr>
              <w:t xml:space="preserve">studentów z uczelni zagranicznych. Wymiana zaowocowała nawiązaniem kontaktów, których efekty widoczne są przy udoskonalaniu i aktualizowaniu programu kształcenia. Studenckie etiudy filmowe, powstałe w analizowanym roku akademickim, były prezentowane na międzynarodowych festiwalach. Wiele ze studenckich filmów wzięło udział w konkursach i pokazach zdobywając ogromną liczbę nagród i wyróżnień. </w:t>
            </w:r>
            <w:r w:rsidRPr="00A67D93">
              <w:rPr>
                <w:rFonts w:ascii="Times New Roman" w:eastAsia="Times New Roman" w:hAnsi="Times New Roman"/>
                <w:sz w:val="24"/>
                <w:szCs w:val="24"/>
              </w:rPr>
              <w:lastRenderedPageBreak/>
              <w:t xml:space="preserve">Dzięki rozwojowi sposobów zdalnej komunikacji w ramach kształcenia wprowadzano możliwości obserwacji najlepszych wzorców z punktu widzenia artystycznego oraz analizę wyróżnionych na międzynarodowych konkursach filmów. </w:t>
            </w:r>
          </w:p>
          <w:p w:rsidR="00F75D88" w:rsidRPr="005027E0" w:rsidRDefault="00F75D88" w:rsidP="005027E0">
            <w:pPr>
              <w:pStyle w:val="Akapitzlist"/>
              <w:spacing w:before="120" w:after="60" w:line="360" w:lineRule="auto"/>
              <w:ind w:left="0"/>
              <w:jc w:val="both"/>
              <w:rPr>
                <w:rFonts w:ascii="Times New Roman" w:hAnsi="Times New Roman"/>
                <w:sz w:val="24"/>
                <w:szCs w:val="24"/>
              </w:rPr>
            </w:pPr>
          </w:p>
          <w:p w:rsidR="00F75D88" w:rsidRPr="005027E0" w:rsidRDefault="00F75D88" w:rsidP="005027E0">
            <w:pPr>
              <w:pStyle w:val="Akapitzlist"/>
              <w:spacing w:before="120" w:after="60" w:line="360" w:lineRule="auto"/>
              <w:ind w:left="0"/>
              <w:jc w:val="both"/>
              <w:rPr>
                <w:rFonts w:ascii="Times New Roman" w:hAnsi="Times New Roman"/>
                <w:i/>
                <w:sz w:val="24"/>
                <w:szCs w:val="24"/>
              </w:rPr>
            </w:pPr>
          </w:p>
        </w:tc>
      </w:tr>
    </w:tbl>
    <w:p w:rsidR="00F75D88" w:rsidRPr="005027E0" w:rsidRDefault="00F75D88" w:rsidP="005027E0">
      <w:pPr>
        <w:widowControl w:val="0"/>
        <w:suppressAutoHyphens/>
        <w:autoSpaceDE w:val="0"/>
        <w:autoSpaceDN w:val="0"/>
        <w:adjustRightInd w:val="0"/>
        <w:spacing w:after="0" w:line="360" w:lineRule="auto"/>
        <w:jc w:val="both"/>
        <w:textAlignment w:val="baseline"/>
        <w:rPr>
          <w:rFonts w:ascii="Times New Roman" w:hAnsi="Times New Roman" w:cs="Times New Roman"/>
          <w:b/>
          <w:sz w:val="24"/>
          <w:szCs w:val="24"/>
        </w:rPr>
      </w:pPr>
    </w:p>
    <w:p w:rsidR="005027E0" w:rsidRPr="005027E0" w:rsidRDefault="005027E0" w:rsidP="005027E0">
      <w:pPr>
        <w:widowControl w:val="0"/>
        <w:suppressAutoHyphens/>
        <w:autoSpaceDE w:val="0"/>
        <w:autoSpaceDN w:val="0"/>
        <w:adjustRightInd w:val="0"/>
        <w:spacing w:after="0" w:line="360" w:lineRule="auto"/>
        <w:ind w:left="851"/>
        <w:jc w:val="both"/>
        <w:textAlignment w:val="baseline"/>
        <w:rPr>
          <w:rFonts w:ascii="Times New Roman" w:hAnsi="Times New Roman" w:cs="Times New Roman"/>
          <w:b/>
          <w:sz w:val="24"/>
          <w:szCs w:val="24"/>
        </w:rPr>
      </w:pPr>
    </w:p>
    <w:p w:rsidR="00637F68" w:rsidRPr="005027E0" w:rsidRDefault="00637F68" w:rsidP="005027E0">
      <w:pPr>
        <w:widowControl w:val="0"/>
        <w:numPr>
          <w:ilvl w:val="0"/>
          <w:numId w:val="1"/>
        </w:numPr>
        <w:suppressAutoHyphens/>
        <w:autoSpaceDE w:val="0"/>
        <w:autoSpaceDN w:val="0"/>
        <w:adjustRightInd w:val="0"/>
        <w:spacing w:after="0" w:line="360" w:lineRule="auto"/>
        <w:ind w:left="851"/>
        <w:jc w:val="both"/>
        <w:textAlignment w:val="baseline"/>
        <w:rPr>
          <w:rFonts w:ascii="Times New Roman" w:hAnsi="Times New Roman" w:cs="Times New Roman"/>
          <w:b/>
          <w:sz w:val="24"/>
          <w:szCs w:val="24"/>
        </w:rPr>
      </w:pPr>
      <w:r w:rsidRPr="005027E0">
        <w:rPr>
          <w:rFonts w:ascii="Times New Roman" w:hAnsi="Times New Roman" w:cs="Times New Roman"/>
          <w:b/>
          <w:sz w:val="24"/>
          <w:szCs w:val="24"/>
        </w:rPr>
        <w:t>Informacje o najważniejszych przejawach aktywności studentów i doktorantów</w:t>
      </w:r>
    </w:p>
    <w:p w:rsidR="005535C9" w:rsidRPr="005027E0" w:rsidRDefault="005535C9" w:rsidP="005027E0">
      <w:pPr>
        <w:widowControl w:val="0"/>
        <w:suppressAutoHyphens/>
        <w:autoSpaceDE w:val="0"/>
        <w:autoSpaceDN w:val="0"/>
        <w:adjustRightInd w:val="0"/>
        <w:spacing w:after="0" w:line="360" w:lineRule="auto"/>
        <w:textAlignment w:val="baseline"/>
        <w:rPr>
          <w:rFonts w:ascii="Times New Roman" w:hAnsi="Times New Roman" w:cs="Times New Roman"/>
          <w:bCs/>
          <w:sz w:val="24"/>
          <w:szCs w:val="24"/>
        </w:rPr>
      </w:pPr>
    </w:p>
    <w:p w:rsidR="005535C9" w:rsidRPr="005027E0" w:rsidRDefault="005535C9" w:rsidP="005027E0">
      <w:pPr>
        <w:pStyle w:val="Akapitzlist"/>
        <w:widowControl w:val="0"/>
        <w:numPr>
          <w:ilvl w:val="0"/>
          <w:numId w:val="19"/>
        </w:numPr>
        <w:suppressAutoHyphens/>
        <w:autoSpaceDE w:val="0"/>
        <w:autoSpaceDN w:val="0"/>
        <w:adjustRightInd w:val="0"/>
        <w:spacing w:after="60" w:line="360" w:lineRule="auto"/>
        <w:contextualSpacing w:val="0"/>
        <w:jc w:val="both"/>
        <w:textAlignment w:val="baseline"/>
        <w:rPr>
          <w:rFonts w:ascii="Times New Roman" w:hAnsi="Times New Roman"/>
          <w:bCs/>
          <w:sz w:val="24"/>
          <w:szCs w:val="24"/>
        </w:rPr>
      </w:pPr>
      <w:r w:rsidRPr="005027E0">
        <w:rPr>
          <w:rFonts w:ascii="Times New Roman" w:hAnsi="Times New Roman"/>
          <w:bCs/>
          <w:sz w:val="24"/>
          <w:szCs w:val="24"/>
        </w:rPr>
        <w:t>działalność organizacji studenckich i doktoranckich (w szczególności kół naukowych)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78"/>
      </w:tblGrid>
      <w:tr w:rsidR="00175382" w:rsidRPr="005027E0" w:rsidTr="00175382">
        <w:tc>
          <w:tcPr>
            <w:tcW w:w="5000" w:type="pct"/>
          </w:tcPr>
          <w:p w:rsidR="000F4368" w:rsidRPr="005027E0" w:rsidRDefault="000F4368" w:rsidP="005027E0">
            <w:pPr>
              <w:spacing w:after="0" w:line="360" w:lineRule="auto"/>
              <w:rPr>
                <w:rFonts w:ascii="Times New Roman" w:hAnsi="Times New Roman" w:cs="Times New Roman"/>
                <w:sz w:val="24"/>
                <w:szCs w:val="24"/>
              </w:rPr>
            </w:pPr>
            <w:r w:rsidRPr="005027E0">
              <w:rPr>
                <w:rFonts w:ascii="Times New Roman" w:hAnsi="Times New Roman" w:cs="Times New Roman"/>
                <w:sz w:val="24"/>
                <w:szCs w:val="24"/>
              </w:rPr>
              <w:t>W ramach Szkoły Filmowej im. K. Kieślowskiego działają następujące koła naukowe:</w:t>
            </w:r>
          </w:p>
          <w:p w:rsidR="000F4368" w:rsidRPr="005027E0" w:rsidRDefault="000F4368" w:rsidP="005027E0">
            <w:pPr>
              <w:pStyle w:val="Akapitzlist"/>
              <w:numPr>
                <w:ilvl w:val="0"/>
                <w:numId w:val="25"/>
              </w:numPr>
              <w:spacing w:after="0" w:line="360" w:lineRule="auto"/>
              <w:ind w:left="0"/>
              <w:rPr>
                <w:rFonts w:ascii="Times New Roman" w:hAnsi="Times New Roman"/>
                <w:sz w:val="24"/>
                <w:szCs w:val="24"/>
              </w:rPr>
            </w:pPr>
            <w:r w:rsidRPr="005027E0">
              <w:rPr>
                <w:rFonts w:ascii="Times New Roman" w:hAnsi="Times New Roman"/>
                <w:sz w:val="24"/>
                <w:szCs w:val="24"/>
              </w:rPr>
              <w:t>koło naukowe „Kopalnia Mediów”, opiekun prof. dr hab. Janusz Musiał (COS/BWS.5340.1.3.2017);</w:t>
            </w:r>
          </w:p>
          <w:p w:rsidR="000F4368" w:rsidRPr="005027E0" w:rsidRDefault="000F4368" w:rsidP="005027E0">
            <w:pPr>
              <w:pStyle w:val="Akapitzlist"/>
              <w:numPr>
                <w:ilvl w:val="0"/>
                <w:numId w:val="25"/>
              </w:numPr>
              <w:spacing w:after="0" w:line="360" w:lineRule="auto"/>
              <w:ind w:left="0"/>
              <w:rPr>
                <w:rFonts w:ascii="Times New Roman" w:hAnsi="Times New Roman"/>
                <w:sz w:val="24"/>
                <w:szCs w:val="24"/>
              </w:rPr>
            </w:pPr>
            <w:r w:rsidRPr="005027E0">
              <w:rPr>
                <w:rFonts w:ascii="Times New Roman" w:hAnsi="Times New Roman"/>
                <w:sz w:val="24"/>
                <w:szCs w:val="24"/>
              </w:rPr>
              <w:t>koło naukowe „Student Movie”, opiekun prof. UŚ dr hab. Beata Dzianowicz (COS/BWS.5340.1.22.2013).</w:t>
            </w:r>
          </w:p>
          <w:p w:rsidR="000F4368" w:rsidRPr="005027E0" w:rsidRDefault="000F4368" w:rsidP="005027E0">
            <w:pPr>
              <w:spacing w:after="0" w:line="360" w:lineRule="auto"/>
              <w:jc w:val="both"/>
              <w:rPr>
                <w:rFonts w:ascii="Times New Roman" w:hAnsi="Times New Roman" w:cs="Times New Roman"/>
                <w:sz w:val="24"/>
                <w:szCs w:val="24"/>
              </w:rPr>
            </w:pPr>
            <w:r w:rsidRPr="005027E0">
              <w:rPr>
                <w:rFonts w:ascii="Times New Roman" w:hAnsi="Times New Roman" w:cs="Times New Roman"/>
                <w:sz w:val="24"/>
                <w:szCs w:val="24"/>
              </w:rPr>
              <w:t>Podkreślić można, że wielu studentów Szkoły Filmowej im. K. Kieślowskiego jest zarejestrowanych jako członkowie kół naukowych innych wydziałów Uniwersytetu Śląskiego, zwłaszcza tych o tematyce f</w:t>
            </w:r>
            <w:r w:rsidR="00600189">
              <w:rPr>
                <w:rFonts w:ascii="Times New Roman" w:hAnsi="Times New Roman" w:cs="Times New Roman"/>
                <w:sz w:val="24"/>
                <w:szCs w:val="24"/>
              </w:rPr>
              <w:t>ilmowej.</w:t>
            </w:r>
            <w:r w:rsidRPr="005027E0">
              <w:rPr>
                <w:rFonts w:ascii="Times New Roman" w:hAnsi="Times New Roman" w:cs="Times New Roman"/>
                <w:sz w:val="24"/>
                <w:szCs w:val="24"/>
              </w:rPr>
              <w:t xml:space="preserve"> Wydziałowa Rada Samorządu Studenckiego Szkoły Filmowej im. K. Kieślowskiego, która zmienia swój skład osobowy co dwa lata, organizuje cykliczne, comiesięczne posiedzenia. Na tych spotkania omawiane są bieżące problemy i potrzeby studentów Szkoły Filmowej im. K. Kieślowskiego. Przewodniczącym Wydziałowej Rady Samorządu Studenckiego jest student </w:t>
            </w:r>
            <w:r w:rsidRPr="00600189">
              <w:rPr>
                <w:rFonts w:ascii="Times New Roman" w:hAnsi="Times New Roman" w:cs="Times New Roman"/>
                <w:b/>
                <w:sz w:val="24"/>
                <w:szCs w:val="24"/>
              </w:rPr>
              <w:t>Szymon Banaś</w:t>
            </w:r>
            <w:r w:rsidR="003307EE" w:rsidRPr="005027E0">
              <w:rPr>
                <w:rFonts w:ascii="Times New Roman" w:hAnsi="Times New Roman" w:cs="Times New Roman"/>
                <w:sz w:val="24"/>
                <w:szCs w:val="24"/>
              </w:rPr>
              <w:t xml:space="preserve">, natomiast wiceprzewodniczącą </w:t>
            </w:r>
            <w:r w:rsidR="003307EE" w:rsidRPr="00600189">
              <w:rPr>
                <w:rFonts w:ascii="Times New Roman" w:hAnsi="Times New Roman" w:cs="Times New Roman"/>
                <w:b/>
                <w:sz w:val="24"/>
                <w:szCs w:val="24"/>
              </w:rPr>
              <w:t>Matylda Klos</w:t>
            </w:r>
            <w:r w:rsidR="003307EE" w:rsidRPr="005027E0">
              <w:rPr>
                <w:rFonts w:ascii="Times New Roman" w:hAnsi="Times New Roman" w:cs="Times New Roman"/>
                <w:sz w:val="24"/>
                <w:szCs w:val="24"/>
              </w:rPr>
              <w:t>.</w:t>
            </w:r>
            <w:r w:rsidRPr="005027E0">
              <w:rPr>
                <w:rFonts w:ascii="Times New Roman" w:hAnsi="Times New Roman" w:cs="Times New Roman"/>
                <w:sz w:val="24"/>
                <w:szCs w:val="24"/>
              </w:rPr>
              <w:t xml:space="preserve"> Wśród głównych zadań Wydziałowej Rady Samorządu Studenckiego Szkoły Filmowej im. K. Kieślowskiego znajdują się przede wszystkimi:</w:t>
            </w:r>
          </w:p>
          <w:p w:rsidR="000F4368" w:rsidRPr="005027E0" w:rsidRDefault="000F4368" w:rsidP="005027E0">
            <w:pPr>
              <w:pStyle w:val="Akapitzlist"/>
              <w:numPr>
                <w:ilvl w:val="0"/>
                <w:numId w:val="25"/>
              </w:numPr>
              <w:spacing w:after="0" w:line="360" w:lineRule="auto"/>
              <w:ind w:left="0"/>
              <w:rPr>
                <w:rFonts w:ascii="Times New Roman" w:hAnsi="Times New Roman"/>
                <w:sz w:val="24"/>
                <w:szCs w:val="24"/>
              </w:rPr>
            </w:pPr>
            <w:r w:rsidRPr="005027E0">
              <w:rPr>
                <w:rFonts w:ascii="Times New Roman" w:hAnsi="Times New Roman"/>
                <w:sz w:val="24"/>
                <w:szCs w:val="24"/>
              </w:rPr>
              <w:t xml:space="preserve">kontaktowanie się z wykładowcami, dziekanatem i innymi jednostkami uczelnianymi (np. działem produkcji i techniki); </w:t>
            </w:r>
          </w:p>
          <w:p w:rsidR="000F4368" w:rsidRPr="005027E0" w:rsidRDefault="000F4368" w:rsidP="005027E0">
            <w:pPr>
              <w:pStyle w:val="Akapitzlist"/>
              <w:numPr>
                <w:ilvl w:val="0"/>
                <w:numId w:val="25"/>
              </w:numPr>
              <w:spacing w:after="0" w:line="360" w:lineRule="auto"/>
              <w:ind w:left="0"/>
              <w:rPr>
                <w:rFonts w:ascii="Times New Roman" w:hAnsi="Times New Roman"/>
                <w:sz w:val="24"/>
                <w:szCs w:val="24"/>
              </w:rPr>
            </w:pPr>
            <w:r w:rsidRPr="005027E0">
              <w:rPr>
                <w:rFonts w:ascii="Times New Roman" w:hAnsi="Times New Roman"/>
                <w:sz w:val="24"/>
                <w:szCs w:val="24"/>
              </w:rPr>
              <w:t>inicjatywy własne (organizacyjne i artystyczne);</w:t>
            </w:r>
          </w:p>
          <w:p w:rsidR="000F4368" w:rsidRPr="005027E0" w:rsidRDefault="000F4368" w:rsidP="005027E0">
            <w:pPr>
              <w:pStyle w:val="Akapitzlist"/>
              <w:numPr>
                <w:ilvl w:val="0"/>
                <w:numId w:val="25"/>
              </w:numPr>
              <w:spacing w:after="0" w:line="360" w:lineRule="auto"/>
              <w:ind w:left="0"/>
              <w:rPr>
                <w:rFonts w:ascii="Times New Roman" w:hAnsi="Times New Roman"/>
                <w:sz w:val="24"/>
                <w:szCs w:val="24"/>
              </w:rPr>
            </w:pPr>
            <w:r w:rsidRPr="005027E0">
              <w:rPr>
                <w:rFonts w:ascii="Times New Roman" w:hAnsi="Times New Roman"/>
                <w:sz w:val="24"/>
                <w:szCs w:val="24"/>
              </w:rPr>
              <w:t xml:space="preserve">prowadzenie grup dyskusyjnych na mediach internetowych (np. </w:t>
            </w:r>
            <w:r w:rsidRPr="005027E0">
              <w:rPr>
                <w:rFonts w:ascii="Times New Roman" w:hAnsi="Times New Roman"/>
                <w:iCs/>
                <w:sz w:val="24"/>
                <w:szCs w:val="24"/>
              </w:rPr>
              <w:t>facebook</w:t>
            </w:r>
            <w:r w:rsidRPr="005027E0">
              <w:rPr>
                <w:rFonts w:ascii="Times New Roman" w:hAnsi="Times New Roman"/>
                <w:sz w:val="24"/>
                <w:szCs w:val="24"/>
              </w:rPr>
              <w:t>).</w:t>
            </w:r>
          </w:p>
          <w:p w:rsidR="000F4368" w:rsidRPr="005027E0" w:rsidRDefault="000F4368" w:rsidP="005027E0">
            <w:pPr>
              <w:spacing w:after="0" w:line="360" w:lineRule="auto"/>
              <w:rPr>
                <w:rFonts w:ascii="Times New Roman" w:hAnsi="Times New Roman" w:cs="Times New Roman"/>
                <w:sz w:val="24"/>
                <w:szCs w:val="24"/>
              </w:rPr>
            </w:pPr>
            <w:r w:rsidRPr="005027E0">
              <w:rPr>
                <w:rFonts w:ascii="Times New Roman" w:hAnsi="Times New Roman" w:cs="Times New Roman"/>
                <w:sz w:val="24"/>
                <w:szCs w:val="24"/>
              </w:rPr>
              <w:t xml:space="preserve">Ważnym elementem pracy Wydziałowej Rady Samorządu Studenckiego Szkoły Filmowej im. K. Kieślowskiego jest rokroczne wsparcie w przygotowaniach </w:t>
            </w:r>
            <w:r w:rsidRPr="005027E0">
              <w:rPr>
                <w:rFonts w:ascii="Times New Roman" w:hAnsi="Times New Roman" w:cs="Times New Roman"/>
                <w:b/>
                <w:iCs/>
                <w:sz w:val="24"/>
                <w:szCs w:val="24"/>
              </w:rPr>
              <w:t>Węgiel Film Festival</w:t>
            </w:r>
            <w:r w:rsidRPr="005027E0">
              <w:rPr>
                <w:rFonts w:ascii="Times New Roman" w:hAnsi="Times New Roman" w:cs="Times New Roman"/>
                <w:iCs/>
                <w:sz w:val="24"/>
                <w:szCs w:val="24"/>
              </w:rPr>
              <w:t xml:space="preserve"> </w:t>
            </w:r>
            <w:r w:rsidRPr="005027E0">
              <w:rPr>
                <w:rFonts w:ascii="Times New Roman" w:hAnsi="Times New Roman" w:cs="Times New Roman"/>
                <w:sz w:val="24"/>
                <w:szCs w:val="24"/>
              </w:rPr>
              <w:t xml:space="preserve">(studenci II rok </w:t>
            </w:r>
            <w:r w:rsidRPr="005027E0">
              <w:rPr>
                <w:rFonts w:ascii="Times New Roman" w:hAnsi="Times New Roman" w:cs="Times New Roman"/>
                <w:sz w:val="24"/>
                <w:szCs w:val="24"/>
              </w:rPr>
              <w:lastRenderedPageBreak/>
              <w:t xml:space="preserve">kierunku </w:t>
            </w:r>
            <w:r w:rsidRPr="005027E0">
              <w:rPr>
                <w:rFonts w:ascii="Times New Roman" w:hAnsi="Times New Roman" w:cs="Times New Roman"/>
                <w:iCs/>
                <w:sz w:val="24"/>
                <w:szCs w:val="24"/>
              </w:rPr>
              <w:t>Organizacja produkcji filmowej i telewizyjnej</w:t>
            </w:r>
            <w:r w:rsidRPr="005027E0">
              <w:rPr>
                <w:rFonts w:ascii="Times New Roman" w:hAnsi="Times New Roman" w:cs="Times New Roman"/>
                <w:sz w:val="24"/>
                <w:szCs w:val="24"/>
              </w:rPr>
              <w:t xml:space="preserve">). Wydziałowa Rada Samorządu Studenckiego Szkoły Filmowej im. K. Kieślowskiego podtrzymuje tradycję studenckich spotkań integracyjnych z wykładowcami, pracownikami administracji i absolwentami Szkoły Filmowej im. K. Kieślowskiego czyli tak zwaną </w:t>
            </w:r>
            <w:r w:rsidRPr="005027E0">
              <w:rPr>
                <w:rFonts w:ascii="Times New Roman" w:hAnsi="Times New Roman" w:cs="Times New Roman"/>
                <w:iCs/>
                <w:sz w:val="24"/>
                <w:szCs w:val="24"/>
              </w:rPr>
              <w:t>Kieślówkę</w:t>
            </w:r>
            <w:r w:rsidRPr="005027E0">
              <w:rPr>
                <w:rFonts w:ascii="Times New Roman" w:hAnsi="Times New Roman" w:cs="Times New Roman"/>
                <w:sz w:val="24"/>
                <w:szCs w:val="24"/>
              </w:rPr>
              <w:t xml:space="preserve">. </w:t>
            </w:r>
          </w:p>
          <w:p w:rsidR="00A67D93" w:rsidRPr="005027E0" w:rsidRDefault="000F4368" w:rsidP="00851438">
            <w:pPr>
              <w:pStyle w:val="Akapitzlist"/>
              <w:spacing w:after="0" w:line="360" w:lineRule="auto"/>
              <w:ind w:left="0"/>
              <w:jc w:val="both"/>
              <w:rPr>
                <w:rFonts w:ascii="Times New Roman" w:hAnsi="Times New Roman"/>
                <w:i/>
                <w:sz w:val="24"/>
                <w:szCs w:val="24"/>
              </w:rPr>
            </w:pPr>
            <w:r w:rsidRPr="005027E0">
              <w:rPr>
                <w:rFonts w:ascii="Times New Roman" w:hAnsi="Times New Roman"/>
                <w:sz w:val="24"/>
                <w:szCs w:val="24"/>
              </w:rPr>
              <w:t>Studenci różnych kierunków Szkoły Filmowej im. K. Kieślowskiego włączają się także w działania promocyjne Uniwersytetu Śląskiego oraz projektów inicjowanych przez studentów innych wydziałów.</w:t>
            </w:r>
            <w:r w:rsidRPr="005027E0">
              <w:rPr>
                <w:rFonts w:ascii="Times New Roman" w:hAnsi="Times New Roman"/>
                <w:i/>
                <w:sz w:val="24"/>
                <w:szCs w:val="24"/>
              </w:rPr>
              <w:t xml:space="preserve">  </w:t>
            </w:r>
          </w:p>
        </w:tc>
      </w:tr>
    </w:tbl>
    <w:p w:rsidR="005535C9" w:rsidRPr="005027E0" w:rsidRDefault="005535C9" w:rsidP="005027E0">
      <w:pPr>
        <w:widowControl w:val="0"/>
        <w:suppressAutoHyphens/>
        <w:autoSpaceDE w:val="0"/>
        <w:autoSpaceDN w:val="0"/>
        <w:adjustRightInd w:val="0"/>
        <w:spacing w:after="0" w:line="360" w:lineRule="auto"/>
        <w:textAlignment w:val="baseline"/>
        <w:rPr>
          <w:rFonts w:ascii="Times New Roman" w:hAnsi="Times New Roman" w:cs="Times New Roman"/>
          <w:bCs/>
          <w:sz w:val="24"/>
          <w:szCs w:val="24"/>
        </w:rPr>
      </w:pPr>
    </w:p>
    <w:p w:rsidR="005535C9" w:rsidRPr="005027E0" w:rsidRDefault="005535C9" w:rsidP="005027E0">
      <w:pPr>
        <w:pStyle w:val="Akapitzlist"/>
        <w:widowControl w:val="0"/>
        <w:numPr>
          <w:ilvl w:val="0"/>
          <w:numId w:val="19"/>
        </w:numPr>
        <w:suppressAutoHyphens/>
        <w:autoSpaceDE w:val="0"/>
        <w:autoSpaceDN w:val="0"/>
        <w:adjustRightInd w:val="0"/>
        <w:spacing w:after="60" w:line="360" w:lineRule="auto"/>
        <w:ind w:left="1208" w:hanging="357"/>
        <w:contextualSpacing w:val="0"/>
        <w:jc w:val="both"/>
        <w:textAlignment w:val="baseline"/>
        <w:rPr>
          <w:rFonts w:ascii="Times New Roman" w:hAnsi="Times New Roman"/>
          <w:bCs/>
          <w:sz w:val="24"/>
          <w:szCs w:val="24"/>
        </w:rPr>
      </w:pPr>
      <w:r w:rsidRPr="005027E0">
        <w:rPr>
          <w:rFonts w:ascii="Times New Roman" w:hAnsi="Times New Roman"/>
          <w:bCs/>
          <w:sz w:val="24"/>
          <w:szCs w:val="24"/>
        </w:rPr>
        <w:t>udział studentów i doktorantów w badaniach prowadzonych w jednostce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78"/>
      </w:tblGrid>
      <w:tr w:rsidR="00175382" w:rsidRPr="005027E0" w:rsidTr="00175382">
        <w:tc>
          <w:tcPr>
            <w:tcW w:w="5000" w:type="pct"/>
          </w:tcPr>
          <w:p w:rsidR="005535C9" w:rsidRPr="005027E0" w:rsidRDefault="005535C9" w:rsidP="005027E0">
            <w:pPr>
              <w:pStyle w:val="Akapitzlist"/>
              <w:spacing w:before="120" w:after="60" w:line="360" w:lineRule="auto"/>
              <w:ind w:left="0"/>
              <w:jc w:val="both"/>
              <w:rPr>
                <w:rFonts w:ascii="Times New Roman" w:hAnsi="Times New Roman"/>
                <w:sz w:val="24"/>
                <w:szCs w:val="24"/>
              </w:rPr>
            </w:pPr>
          </w:p>
          <w:p w:rsidR="005535C9" w:rsidRPr="005027E0" w:rsidRDefault="000F4368" w:rsidP="005027E0">
            <w:pPr>
              <w:pStyle w:val="Akapitzlist"/>
              <w:spacing w:before="120" w:after="60" w:line="360" w:lineRule="auto"/>
              <w:ind w:left="0"/>
              <w:jc w:val="both"/>
              <w:rPr>
                <w:rFonts w:ascii="Times New Roman" w:hAnsi="Times New Roman"/>
                <w:sz w:val="24"/>
                <w:szCs w:val="24"/>
              </w:rPr>
            </w:pPr>
            <w:r w:rsidRPr="005027E0">
              <w:rPr>
                <w:rFonts w:ascii="Times New Roman" w:hAnsi="Times New Roman"/>
                <w:sz w:val="24"/>
                <w:szCs w:val="24"/>
              </w:rPr>
              <w:t xml:space="preserve">Studenci wszystkich kierunków Szkoły Filmowej im. K. Kieślowskiego biorą czynny udział w produkcjach filmowych wykładowców naszej jednostki, poznając tajniki sztuki filmowej i organizacji produkcji filmowej w praktycznym zastosowaniu na planie filmowym lub w studiu. W analizowanym roku akademickim przede wszystkim należy wskazać udział studentów różnych roczników i kierunków w realizacji serialu w reżyserii </w:t>
            </w:r>
            <w:r w:rsidRPr="005027E0">
              <w:rPr>
                <w:rFonts w:ascii="Times New Roman" w:hAnsi="Times New Roman"/>
                <w:b/>
                <w:sz w:val="24"/>
                <w:szCs w:val="24"/>
              </w:rPr>
              <w:t xml:space="preserve">prof. dr hab. Macieja Pieprzycy </w:t>
            </w:r>
          </w:p>
          <w:p w:rsidR="005535C9" w:rsidRPr="005027E0" w:rsidRDefault="000F4368" w:rsidP="005027E0">
            <w:pPr>
              <w:pStyle w:val="Akapitzlist"/>
              <w:spacing w:before="120" w:after="60" w:line="360" w:lineRule="auto"/>
              <w:ind w:left="0"/>
              <w:jc w:val="both"/>
              <w:rPr>
                <w:rFonts w:ascii="Times New Roman" w:hAnsi="Times New Roman"/>
                <w:b/>
                <w:i/>
                <w:sz w:val="24"/>
                <w:szCs w:val="24"/>
              </w:rPr>
            </w:pPr>
            <w:r w:rsidRPr="005027E0">
              <w:rPr>
                <w:rFonts w:ascii="Times New Roman" w:hAnsi="Times New Roman"/>
                <w:b/>
                <w:i/>
                <w:sz w:val="24"/>
                <w:szCs w:val="24"/>
              </w:rPr>
              <w:t>Ołowian</w:t>
            </w:r>
            <w:r w:rsidR="00CF426F" w:rsidRPr="005027E0">
              <w:rPr>
                <w:rFonts w:ascii="Times New Roman" w:hAnsi="Times New Roman"/>
                <w:b/>
                <w:i/>
                <w:sz w:val="24"/>
                <w:szCs w:val="24"/>
              </w:rPr>
              <w:t>e dzieci.</w:t>
            </w:r>
          </w:p>
          <w:p w:rsidR="00851438" w:rsidRDefault="00851438" w:rsidP="0043417D">
            <w:pPr>
              <w:pStyle w:val="NormalnyWeb"/>
              <w:spacing w:line="360" w:lineRule="auto"/>
              <w:jc w:val="both"/>
            </w:pPr>
            <w:r>
              <w:t xml:space="preserve">Równolegle doktoranci szkoły odnoszą istotne sukcesy artystyczne na arenie międzynarodowej. Jednym z przykładów jest udział </w:t>
            </w:r>
            <w:r w:rsidR="00DD62ED" w:rsidRPr="00DD62ED">
              <w:rPr>
                <w:b/>
              </w:rPr>
              <w:t xml:space="preserve">mgr </w:t>
            </w:r>
            <w:r w:rsidRPr="00DD62ED">
              <w:rPr>
                <w:b/>
              </w:rPr>
              <w:t>Karoliny Gembary</w:t>
            </w:r>
            <w:r>
              <w:t xml:space="preserve"> w prestiżowej wystawie </w:t>
            </w:r>
            <w:r>
              <w:rPr>
                <w:rStyle w:val="Pogrubienie"/>
              </w:rPr>
              <w:t>European Kinship – Eastern European Perspective</w:t>
            </w:r>
            <w:r>
              <w:t xml:space="preserve">, zorganizowanej w </w:t>
            </w:r>
            <w:r>
              <w:rPr>
                <w:rStyle w:val="Pogrubienie"/>
              </w:rPr>
              <w:t>Capa Contemporary Photography Center w Budapeszcie</w:t>
            </w:r>
            <w:r>
              <w:t xml:space="preserve"> jako część międzynarodowego programu kulturalnego Polskiej Prezydencji w Radzie Unii Europejskiej 2025. Ekspozycja prezentowała prace młodych twórczyń i twórców z Polski i Węgier, eksplorując poprzez fotografię tematy wspólnoty, tożsamości i ws</w:t>
            </w:r>
            <w:r w:rsidR="00DD62ED">
              <w:t>pólnych doświadczeń społeczno-</w:t>
            </w:r>
            <w:r>
              <w:t>kul</w:t>
            </w:r>
            <w:r w:rsidR="00DD62ED">
              <w:t>turowych krajów Europy Środkowo-</w:t>
            </w:r>
            <w:r>
              <w:t>Wschodniej, co czyni ją ważnym forum debaty o współczesnej tożsamości europejskiej i regionalnej w kontekście globalnym.</w:t>
            </w:r>
          </w:p>
          <w:p w:rsidR="00851438" w:rsidRDefault="00851438" w:rsidP="0043417D">
            <w:pPr>
              <w:pStyle w:val="NormalnyWeb"/>
              <w:spacing w:line="360" w:lineRule="auto"/>
              <w:jc w:val="both"/>
            </w:pPr>
            <w:r>
              <w:t xml:space="preserve">Ponadto film dokumentalny </w:t>
            </w:r>
            <w:r>
              <w:rPr>
                <w:rStyle w:val="Pogrubienie"/>
              </w:rPr>
              <w:t>Silver</w:t>
            </w:r>
            <w:r>
              <w:t xml:space="preserve"> w reżyserii </w:t>
            </w:r>
            <w:r w:rsidR="00DD62ED" w:rsidRPr="00DD62ED">
              <w:rPr>
                <w:b/>
              </w:rPr>
              <w:t xml:space="preserve">mgr </w:t>
            </w:r>
            <w:r w:rsidRPr="00DD62ED">
              <w:rPr>
                <w:b/>
              </w:rPr>
              <w:t>Natalii Koniarz</w:t>
            </w:r>
            <w:r>
              <w:t>, również doktorantki naszej szkoły, zdobył znaczące wyróżnienia, m.in. na Międzynarodowym Festiwalu Fil</w:t>
            </w:r>
            <w:r w:rsidR="00DD62ED">
              <w:t xml:space="preserve">mów Dokumentalnych w Jihlavie – </w:t>
            </w:r>
            <w:r>
              <w:t xml:space="preserve">w tym nagrody za </w:t>
            </w:r>
            <w:r>
              <w:rPr>
                <w:rStyle w:val="Pogrubienie"/>
              </w:rPr>
              <w:t>Najlepszy Film Dokumentalny</w:t>
            </w:r>
            <w:r>
              <w:t xml:space="preserve">, </w:t>
            </w:r>
            <w:r>
              <w:rPr>
                <w:rStyle w:val="Pogrubienie"/>
              </w:rPr>
              <w:t>najlepsze zdjęcia</w:t>
            </w:r>
            <w:r>
              <w:t xml:space="preserve"> oraz wyróżnienie w kategorii kina regionu wyszehradzkiego — oraz liczne nagrody i uznania na 65. Krakowskim Festiwalu Filmowym, m.in. </w:t>
            </w:r>
            <w:r>
              <w:rPr>
                <w:rStyle w:val="Pogrubienie"/>
              </w:rPr>
              <w:t>Srebrny Róg</w:t>
            </w:r>
            <w:r>
              <w:t xml:space="preserve">, Nagrodę </w:t>
            </w:r>
            <w:r>
              <w:rPr>
                <w:rStyle w:val="Pogrubienie"/>
              </w:rPr>
              <w:t>FIPRESCI</w:t>
            </w:r>
            <w:r>
              <w:t xml:space="preserve"> i </w:t>
            </w:r>
            <w:r>
              <w:lastRenderedPageBreak/>
              <w:t xml:space="preserve">Nagrodę Publiczności. </w:t>
            </w:r>
          </w:p>
          <w:p w:rsidR="005535C9" w:rsidRPr="005027E0" w:rsidRDefault="005535C9" w:rsidP="00DD62ED">
            <w:pPr>
              <w:pStyle w:val="Akapitzlist"/>
              <w:spacing w:before="120" w:after="60" w:line="360" w:lineRule="auto"/>
              <w:ind w:left="0"/>
              <w:jc w:val="both"/>
              <w:rPr>
                <w:rFonts w:ascii="Times New Roman" w:hAnsi="Times New Roman"/>
                <w:i/>
                <w:sz w:val="24"/>
                <w:szCs w:val="24"/>
              </w:rPr>
            </w:pPr>
          </w:p>
        </w:tc>
      </w:tr>
    </w:tbl>
    <w:p w:rsidR="00CF426F" w:rsidRPr="005027E0" w:rsidRDefault="00CF426F" w:rsidP="005027E0">
      <w:pPr>
        <w:widowControl w:val="0"/>
        <w:suppressAutoHyphens/>
        <w:autoSpaceDE w:val="0"/>
        <w:autoSpaceDN w:val="0"/>
        <w:adjustRightInd w:val="0"/>
        <w:spacing w:after="0" w:line="360" w:lineRule="auto"/>
        <w:textAlignment w:val="baseline"/>
        <w:rPr>
          <w:rFonts w:ascii="Times New Roman" w:hAnsi="Times New Roman" w:cs="Times New Roman"/>
          <w:bCs/>
          <w:sz w:val="24"/>
          <w:szCs w:val="24"/>
        </w:rPr>
      </w:pPr>
    </w:p>
    <w:p w:rsidR="005535C9" w:rsidRPr="005027E0" w:rsidRDefault="005535C9" w:rsidP="005027E0">
      <w:pPr>
        <w:pStyle w:val="Akapitzlist"/>
        <w:widowControl w:val="0"/>
        <w:numPr>
          <w:ilvl w:val="0"/>
          <w:numId w:val="19"/>
        </w:numPr>
        <w:suppressAutoHyphens/>
        <w:autoSpaceDE w:val="0"/>
        <w:autoSpaceDN w:val="0"/>
        <w:adjustRightInd w:val="0"/>
        <w:spacing w:after="60" w:line="360" w:lineRule="auto"/>
        <w:jc w:val="both"/>
        <w:textAlignment w:val="baseline"/>
        <w:rPr>
          <w:rFonts w:ascii="Times New Roman" w:hAnsi="Times New Roman"/>
          <w:bCs/>
          <w:sz w:val="24"/>
          <w:szCs w:val="24"/>
        </w:rPr>
      </w:pPr>
      <w:r w:rsidRPr="005027E0">
        <w:rPr>
          <w:rFonts w:ascii="Times New Roman" w:hAnsi="Times New Roman"/>
          <w:bCs/>
          <w:sz w:val="24"/>
          <w:szCs w:val="24"/>
        </w:rPr>
        <w:t>nagrody, wyróżnienia i stypendia zewnętrzne uzyskane przez studentów i doktorantów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78"/>
      </w:tblGrid>
      <w:tr w:rsidR="00175382" w:rsidRPr="005027E0" w:rsidTr="00175382">
        <w:tc>
          <w:tcPr>
            <w:tcW w:w="5000" w:type="pct"/>
          </w:tcPr>
          <w:p w:rsidR="005535C9" w:rsidRPr="005027E0" w:rsidRDefault="005535C9" w:rsidP="00DD62ED">
            <w:pPr>
              <w:pStyle w:val="Akapitzlist"/>
              <w:spacing w:before="120" w:after="60" w:line="360" w:lineRule="auto"/>
              <w:ind w:left="0"/>
              <w:jc w:val="both"/>
              <w:rPr>
                <w:rFonts w:ascii="Times New Roman" w:hAnsi="Times New Roman"/>
                <w:b/>
                <w:sz w:val="24"/>
                <w:szCs w:val="24"/>
                <w:vertAlign w:val="superscript"/>
              </w:rPr>
            </w:pPr>
          </w:p>
          <w:p w:rsidR="00CF426F" w:rsidRPr="005027E0" w:rsidRDefault="00CF426F" w:rsidP="00DD62ED">
            <w:pPr>
              <w:pStyle w:val="Akapitzlist"/>
              <w:spacing w:before="120" w:after="60" w:line="360" w:lineRule="auto"/>
              <w:ind w:left="0"/>
              <w:jc w:val="both"/>
              <w:rPr>
                <w:rFonts w:ascii="Times New Roman" w:hAnsi="Times New Roman"/>
                <w:sz w:val="24"/>
                <w:szCs w:val="24"/>
              </w:rPr>
            </w:pPr>
            <w:r w:rsidRPr="005027E0">
              <w:rPr>
                <w:rFonts w:ascii="Times New Roman" w:hAnsi="Times New Roman"/>
                <w:sz w:val="24"/>
                <w:szCs w:val="24"/>
              </w:rPr>
              <w:t>Studenci stworzyli kilkadziesiąt prac artystycznych w formie filmów. Brały one także udział w konkurach ogólnopolskich i międzynarodowych. Wymienić należy następujące produkcje filmowe zrealizowane w Szkole Filmowej, które zostały wyróżnione przez jury konkursów w Polsce i zagranicą:</w:t>
            </w:r>
          </w:p>
          <w:p w:rsidR="00CF426F" w:rsidRPr="005027E0" w:rsidRDefault="005027E0" w:rsidP="005027E0">
            <w:pPr>
              <w:pStyle w:val="Akapitzlist"/>
              <w:spacing w:before="120" w:after="60" w:line="360" w:lineRule="auto"/>
              <w:ind w:left="0"/>
              <w:rPr>
                <w:rFonts w:ascii="Times New Roman" w:hAnsi="Times New Roman"/>
                <w:sz w:val="24"/>
                <w:szCs w:val="24"/>
              </w:rPr>
            </w:pPr>
            <w:r w:rsidRPr="005027E0">
              <w:rPr>
                <w:rFonts w:ascii="Times New Roman" w:hAnsi="Times New Roman"/>
                <w:b/>
                <w:sz w:val="24"/>
                <w:szCs w:val="24"/>
              </w:rPr>
              <w:t xml:space="preserve"> </w:t>
            </w:r>
            <w:r w:rsidR="00CF426F" w:rsidRPr="005027E0">
              <w:rPr>
                <w:rFonts w:ascii="Times New Roman" w:hAnsi="Times New Roman"/>
                <w:b/>
                <w:sz w:val="24"/>
                <w:szCs w:val="24"/>
              </w:rPr>
              <w:t>„Pierwszy Taniec w Chmurach”</w:t>
            </w:r>
            <w:r w:rsidR="00CF426F" w:rsidRPr="005027E0">
              <w:rPr>
                <w:rFonts w:ascii="Times New Roman" w:hAnsi="Times New Roman"/>
                <w:sz w:val="24"/>
                <w:szCs w:val="24"/>
              </w:rPr>
              <w:t xml:space="preserve"> (reż. Michał Mieszczyk) – Najlepszy Film Polski na 18. Festiwalu Grand OFF im. Witolda Kona – Najlepsze Niezależne Krótkie Filmy Świata w Warszawie (Polska) </w:t>
            </w:r>
          </w:p>
          <w:p w:rsidR="00CF426F" w:rsidRPr="005027E0" w:rsidRDefault="00CF426F" w:rsidP="005027E0">
            <w:pPr>
              <w:pStyle w:val="Akapitzlist"/>
              <w:spacing w:before="120" w:after="60" w:line="360" w:lineRule="auto"/>
              <w:ind w:left="0"/>
              <w:rPr>
                <w:rFonts w:ascii="Times New Roman" w:hAnsi="Times New Roman"/>
                <w:sz w:val="24"/>
                <w:szCs w:val="24"/>
              </w:rPr>
            </w:pPr>
            <w:r w:rsidRPr="005027E0">
              <w:rPr>
                <w:rFonts w:ascii="Times New Roman" w:hAnsi="Times New Roman"/>
                <w:b/>
                <w:sz w:val="24"/>
                <w:szCs w:val="24"/>
              </w:rPr>
              <w:t xml:space="preserve">„Grajdło” </w:t>
            </w:r>
            <w:r w:rsidRPr="005027E0">
              <w:rPr>
                <w:rFonts w:ascii="Times New Roman" w:hAnsi="Times New Roman"/>
                <w:sz w:val="24"/>
                <w:szCs w:val="24"/>
              </w:rPr>
              <w:t xml:space="preserve">(reż. Lena Jaworska) – Nagroda Dla Najlepszego Filmu Krótkometrażowego na 11. Torino Underground Cinefest w Turynie (Włochy) </w:t>
            </w:r>
          </w:p>
          <w:p w:rsidR="00CF426F" w:rsidRPr="005027E0" w:rsidRDefault="005027E0" w:rsidP="005027E0">
            <w:pPr>
              <w:pStyle w:val="Akapitzlist"/>
              <w:spacing w:before="120" w:after="60" w:line="360" w:lineRule="auto"/>
              <w:ind w:left="0"/>
              <w:rPr>
                <w:rFonts w:ascii="Times New Roman" w:hAnsi="Times New Roman"/>
                <w:sz w:val="24"/>
                <w:szCs w:val="24"/>
              </w:rPr>
            </w:pPr>
            <w:r w:rsidRPr="005027E0">
              <w:rPr>
                <w:rFonts w:ascii="Times New Roman" w:hAnsi="Times New Roman"/>
                <w:b/>
                <w:sz w:val="24"/>
                <w:szCs w:val="24"/>
              </w:rPr>
              <w:t xml:space="preserve"> </w:t>
            </w:r>
            <w:r w:rsidR="00CF426F" w:rsidRPr="005027E0">
              <w:rPr>
                <w:rFonts w:ascii="Times New Roman" w:hAnsi="Times New Roman"/>
                <w:b/>
                <w:sz w:val="24"/>
                <w:szCs w:val="24"/>
              </w:rPr>
              <w:t xml:space="preserve">„Ofiara księżyca” </w:t>
            </w:r>
            <w:r w:rsidR="00CF426F" w:rsidRPr="005027E0">
              <w:rPr>
                <w:rFonts w:ascii="Times New Roman" w:hAnsi="Times New Roman"/>
                <w:sz w:val="24"/>
                <w:szCs w:val="24"/>
              </w:rPr>
              <w:t xml:space="preserve">(reż. Piotr Szubra) – Nagroda Sekcji Filmów Studenckich na 8. ZSIGMOND VILMOS INTERNATIONAL FILM FESTIVAL w Szeged (Węgry) </w:t>
            </w:r>
          </w:p>
          <w:p w:rsidR="00CF426F" w:rsidRPr="005027E0" w:rsidRDefault="005027E0" w:rsidP="005027E0">
            <w:pPr>
              <w:pStyle w:val="Akapitzlist"/>
              <w:spacing w:before="120" w:after="60" w:line="360" w:lineRule="auto"/>
              <w:ind w:left="0"/>
              <w:rPr>
                <w:rFonts w:ascii="Times New Roman" w:hAnsi="Times New Roman"/>
                <w:sz w:val="24"/>
                <w:szCs w:val="24"/>
              </w:rPr>
            </w:pPr>
            <w:r w:rsidRPr="005027E0">
              <w:rPr>
                <w:rFonts w:ascii="Times New Roman" w:hAnsi="Times New Roman"/>
                <w:b/>
                <w:sz w:val="24"/>
                <w:szCs w:val="24"/>
              </w:rPr>
              <w:t xml:space="preserve"> </w:t>
            </w:r>
            <w:r w:rsidR="00CF426F" w:rsidRPr="005027E0">
              <w:rPr>
                <w:rFonts w:ascii="Times New Roman" w:hAnsi="Times New Roman"/>
                <w:b/>
                <w:sz w:val="24"/>
                <w:szCs w:val="24"/>
              </w:rPr>
              <w:t xml:space="preserve">„Nie ma mnie” </w:t>
            </w:r>
            <w:r w:rsidR="00CF426F" w:rsidRPr="005027E0">
              <w:rPr>
                <w:rFonts w:ascii="Times New Roman" w:hAnsi="Times New Roman"/>
                <w:sz w:val="24"/>
                <w:szCs w:val="24"/>
              </w:rPr>
              <w:t xml:space="preserve">(reż. Daniel Le Hai, zdjęcia Daniel Le Hai) – Srebrna Kijanka na 32. Energa CAMERIMAGE w Toruniu (Polska) </w:t>
            </w:r>
          </w:p>
          <w:p w:rsidR="00CF426F" w:rsidRPr="005027E0" w:rsidRDefault="005027E0" w:rsidP="005027E0">
            <w:pPr>
              <w:pStyle w:val="Akapitzlist"/>
              <w:spacing w:before="120" w:after="60" w:line="360" w:lineRule="auto"/>
              <w:ind w:left="0"/>
              <w:rPr>
                <w:rFonts w:ascii="Times New Roman" w:hAnsi="Times New Roman"/>
                <w:sz w:val="24"/>
                <w:szCs w:val="24"/>
              </w:rPr>
            </w:pPr>
            <w:r w:rsidRPr="005027E0">
              <w:rPr>
                <w:rFonts w:ascii="Times New Roman" w:hAnsi="Times New Roman"/>
                <w:b/>
                <w:sz w:val="24"/>
                <w:szCs w:val="24"/>
              </w:rPr>
              <w:t xml:space="preserve"> </w:t>
            </w:r>
            <w:r w:rsidR="00CF426F" w:rsidRPr="005027E0">
              <w:rPr>
                <w:rFonts w:ascii="Times New Roman" w:hAnsi="Times New Roman"/>
                <w:b/>
                <w:sz w:val="24"/>
                <w:szCs w:val="24"/>
              </w:rPr>
              <w:t xml:space="preserve">„Nie ma mnie” </w:t>
            </w:r>
            <w:r w:rsidR="00CF426F" w:rsidRPr="005027E0">
              <w:rPr>
                <w:rFonts w:ascii="Times New Roman" w:hAnsi="Times New Roman"/>
                <w:sz w:val="24"/>
                <w:szCs w:val="24"/>
              </w:rPr>
              <w:t xml:space="preserve">(reż. Daniel Le Hai) – I Nagroda w Kategorii Filmów Studenckich na XXXI Międzynarodowym Festiwalu Filmów Niezależnych im. Ireneusza Radzia „PUBLICYSTYKA 2024” w Kędzierzynie-Koźlu (Polska) </w:t>
            </w:r>
          </w:p>
          <w:p w:rsidR="00CF426F" w:rsidRPr="005027E0" w:rsidRDefault="005027E0" w:rsidP="005027E0">
            <w:pPr>
              <w:pStyle w:val="Akapitzlist"/>
              <w:spacing w:before="120" w:after="60" w:line="360" w:lineRule="auto"/>
              <w:ind w:left="0"/>
              <w:rPr>
                <w:rFonts w:ascii="Times New Roman" w:hAnsi="Times New Roman"/>
                <w:sz w:val="24"/>
                <w:szCs w:val="24"/>
              </w:rPr>
            </w:pPr>
            <w:r w:rsidRPr="005027E0">
              <w:rPr>
                <w:rFonts w:ascii="Times New Roman" w:hAnsi="Times New Roman"/>
                <w:b/>
                <w:sz w:val="24"/>
                <w:szCs w:val="24"/>
              </w:rPr>
              <w:t xml:space="preserve"> </w:t>
            </w:r>
            <w:r w:rsidR="00CF426F" w:rsidRPr="005027E0">
              <w:rPr>
                <w:rFonts w:ascii="Times New Roman" w:hAnsi="Times New Roman"/>
                <w:b/>
                <w:sz w:val="24"/>
                <w:szCs w:val="24"/>
              </w:rPr>
              <w:t xml:space="preserve">„Afonia” </w:t>
            </w:r>
            <w:r w:rsidR="00CF426F" w:rsidRPr="005027E0">
              <w:rPr>
                <w:rFonts w:ascii="Times New Roman" w:hAnsi="Times New Roman"/>
                <w:sz w:val="24"/>
                <w:szCs w:val="24"/>
              </w:rPr>
              <w:t xml:space="preserve">(reż. Marta Z. Nowak) – Nagroda za Najlepszy Film o prawach człowieka na 11. Short Film Breaks w Bukareszcie (Rumunia) </w:t>
            </w:r>
          </w:p>
          <w:p w:rsidR="00CF426F" w:rsidRPr="005027E0" w:rsidRDefault="005027E0" w:rsidP="005027E0">
            <w:pPr>
              <w:pStyle w:val="Akapitzlist"/>
              <w:spacing w:before="120" w:after="60" w:line="360" w:lineRule="auto"/>
              <w:ind w:left="0"/>
              <w:rPr>
                <w:rFonts w:ascii="Times New Roman" w:hAnsi="Times New Roman"/>
                <w:sz w:val="24"/>
                <w:szCs w:val="24"/>
              </w:rPr>
            </w:pPr>
            <w:r w:rsidRPr="005027E0">
              <w:rPr>
                <w:rFonts w:ascii="Times New Roman" w:hAnsi="Times New Roman"/>
                <w:b/>
                <w:sz w:val="24"/>
                <w:szCs w:val="24"/>
              </w:rPr>
              <w:t xml:space="preserve"> </w:t>
            </w:r>
            <w:r w:rsidR="00CF426F" w:rsidRPr="005027E0">
              <w:rPr>
                <w:rFonts w:ascii="Times New Roman" w:hAnsi="Times New Roman"/>
                <w:b/>
                <w:sz w:val="24"/>
                <w:szCs w:val="24"/>
              </w:rPr>
              <w:t>„Cześć Dziadku”</w:t>
            </w:r>
            <w:r w:rsidR="00CF426F" w:rsidRPr="005027E0">
              <w:rPr>
                <w:rFonts w:ascii="Times New Roman" w:hAnsi="Times New Roman"/>
                <w:sz w:val="24"/>
                <w:szCs w:val="24"/>
              </w:rPr>
              <w:t xml:space="preserve"> (reż. Aleksander Pakulski) – Nagroda za Najlepszego Aktora na 18. Grand OFF im. Witolda Kona – Najlepsze Niezależne Krótkie F</w:t>
            </w:r>
            <w:r>
              <w:rPr>
                <w:rFonts w:ascii="Times New Roman" w:hAnsi="Times New Roman"/>
                <w:sz w:val="24"/>
                <w:szCs w:val="24"/>
              </w:rPr>
              <w:t>ilmy Świata w Warszawie (Polska</w:t>
            </w:r>
          </w:p>
          <w:p w:rsidR="00CF426F" w:rsidRPr="005027E0" w:rsidRDefault="00CF426F" w:rsidP="005027E0">
            <w:pPr>
              <w:pStyle w:val="Akapitzlist"/>
              <w:spacing w:before="120" w:after="60" w:line="360" w:lineRule="auto"/>
              <w:ind w:left="0"/>
              <w:rPr>
                <w:rFonts w:ascii="Times New Roman" w:hAnsi="Times New Roman"/>
                <w:sz w:val="24"/>
                <w:szCs w:val="24"/>
              </w:rPr>
            </w:pPr>
            <w:r w:rsidRPr="005027E0">
              <w:rPr>
                <w:rFonts w:ascii="Times New Roman" w:hAnsi="Times New Roman"/>
                <w:b/>
                <w:sz w:val="24"/>
                <w:szCs w:val="24"/>
              </w:rPr>
              <w:t xml:space="preserve">„Cześć Dziadku” </w:t>
            </w:r>
            <w:r w:rsidRPr="005027E0">
              <w:rPr>
                <w:rFonts w:ascii="Times New Roman" w:hAnsi="Times New Roman"/>
                <w:sz w:val="24"/>
                <w:szCs w:val="24"/>
              </w:rPr>
              <w:t xml:space="preserve">(reż. Aleksander Pakulski) – Nagroda za Najlepszy Studencki Krótkometrażowy Film fabularny na 12th Bastau International Film Festival (Kazachstan) </w:t>
            </w:r>
          </w:p>
          <w:p w:rsidR="00CF426F" w:rsidRPr="005027E0" w:rsidRDefault="005027E0" w:rsidP="005027E0">
            <w:pPr>
              <w:pStyle w:val="Akapitzlist"/>
              <w:spacing w:before="120" w:after="60" w:line="360" w:lineRule="auto"/>
              <w:ind w:left="0"/>
              <w:rPr>
                <w:rFonts w:ascii="Times New Roman" w:hAnsi="Times New Roman"/>
                <w:sz w:val="24"/>
                <w:szCs w:val="24"/>
              </w:rPr>
            </w:pPr>
            <w:r w:rsidRPr="005027E0">
              <w:rPr>
                <w:rFonts w:ascii="Times New Roman" w:hAnsi="Times New Roman"/>
                <w:b/>
                <w:sz w:val="24"/>
                <w:szCs w:val="24"/>
              </w:rPr>
              <w:t xml:space="preserve"> </w:t>
            </w:r>
            <w:r w:rsidR="00CF426F" w:rsidRPr="005027E0">
              <w:rPr>
                <w:rFonts w:ascii="Times New Roman" w:hAnsi="Times New Roman"/>
                <w:b/>
                <w:sz w:val="24"/>
                <w:szCs w:val="24"/>
              </w:rPr>
              <w:t>„Cześć Dziadku”</w:t>
            </w:r>
            <w:r w:rsidR="00CF426F" w:rsidRPr="005027E0">
              <w:rPr>
                <w:rFonts w:ascii="Times New Roman" w:hAnsi="Times New Roman"/>
                <w:sz w:val="24"/>
                <w:szCs w:val="24"/>
              </w:rPr>
              <w:t xml:space="preserve"> (reż. Aleksander Pakulski) – II miejsce w kategorii filmów międzynarodowych na 7th Monstrale Film Festival w Monreale (Włochy)</w:t>
            </w:r>
          </w:p>
          <w:p w:rsidR="00CF426F" w:rsidRPr="005027E0" w:rsidRDefault="005027E0" w:rsidP="005027E0">
            <w:pPr>
              <w:pStyle w:val="Akapitzlist"/>
              <w:spacing w:before="120" w:after="60" w:line="360" w:lineRule="auto"/>
              <w:ind w:left="0"/>
              <w:rPr>
                <w:rFonts w:ascii="Times New Roman" w:hAnsi="Times New Roman"/>
                <w:sz w:val="24"/>
                <w:szCs w:val="24"/>
              </w:rPr>
            </w:pPr>
            <w:r w:rsidRPr="005027E0">
              <w:rPr>
                <w:rFonts w:ascii="Times New Roman" w:hAnsi="Times New Roman"/>
                <w:b/>
                <w:sz w:val="24"/>
                <w:szCs w:val="24"/>
              </w:rPr>
              <w:lastRenderedPageBreak/>
              <w:t xml:space="preserve"> </w:t>
            </w:r>
            <w:r w:rsidR="00CF426F" w:rsidRPr="005027E0">
              <w:rPr>
                <w:rFonts w:ascii="Times New Roman" w:hAnsi="Times New Roman"/>
                <w:b/>
                <w:sz w:val="24"/>
                <w:szCs w:val="24"/>
              </w:rPr>
              <w:t xml:space="preserve">„Powtórzenia” </w:t>
            </w:r>
            <w:r w:rsidR="00CF426F" w:rsidRPr="005027E0">
              <w:rPr>
                <w:rFonts w:ascii="Times New Roman" w:hAnsi="Times New Roman"/>
                <w:sz w:val="24"/>
                <w:szCs w:val="24"/>
              </w:rPr>
              <w:t xml:space="preserve">(reż. Maciej Czuchryta) – Wyróżnienie Jury na 2. Blaue Blume Polska 2025 w Berlinie (Niemcy) </w:t>
            </w:r>
          </w:p>
          <w:p w:rsidR="00CF426F" w:rsidRPr="007230D8" w:rsidRDefault="005027E0" w:rsidP="005027E0">
            <w:pPr>
              <w:pStyle w:val="Akapitzlist"/>
              <w:spacing w:before="120" w:after="60" w:line="360" w:lineRule="auto"/>
              <w:ind w:left="0"/>
              <w:rPr>
                <w:rFonts w:ascii="Times New Roman" w:hAnsi="Times New Roman"/>
                <w:sz w:val="24"/>
                <w:szCs w:val="24"/>
                <w:lang w:val="de-DE"/>
              </w:rPr>
            </w:pPr>
            <w:r w:rsidRPr="005027E0">
              <w:rPr>
                <w:rFonts w:ascii="Times New Roman" w:hAnsi="Times New Roman"/>
                <w:b/>
                <w:sz w:val="24"/>
                <w:szCs w:val="24"/>
              </w:rPr>
              <w:t xml:space="preserve"> </w:t>
            </w:r>
            <w:r w:rsidR="00CF426F" w:rsidRPr="005027E0">
              <w:rPr>
                <w:rFonts w:ascii="Times New Roman" w:hAnsi="Times New Roman"/>
                <w:b/>
                <w:sz w:val="24"/>
                <w:szCs w:val="24"/>
              </w:rPr>
              <w:t xml:space="preserve">„Mój Jedyny Wróg” </w:t>
            </w:r>
            <w:r w:rsidR="00CF426F" w:rsidRPr="005027E0">
              <w:rPr>
                <w:rFonts w:ascii="Times New Roman" w:hAnsi="Times New Roman"/>
                <w:sz w:val="24"/>
                <w:szCs w:val="24"/>
              </w:rPr>
              <w:t xml:space="preserve">(reż. Piotr Bieliński) – Najlepszy Krótkometrażowy Film Fabularny na 5. </w:t>
            </w:r>
            <w:r w:rsidR="00CF426F" w:rsidRPr="007230D8">
              <w:rPr>
                <w:rFonts w:ascii="Times New Roman" w:hAnsi="Times New Roman"/>
                <w:sz w:val="24"/>
                <w:szCs w:val="24"/>
                <w:lang w:val="de-DE"/>
              </w:rPr>
              <w:t xml:space="preserve">Taller Imagen Escuela de Cine TV Multimedia w Buenos Aires (Argentyna) </w:t>
            </w:r>
          </w:p>
          <w:p w:rsidR="00CF426F" w:rsidRPr="005027E0" w:rsidRDefault="005027E0" w:rsidP="005027E0">
            <w:pPr>
              <w:pStyle w:val="Akapitzlist"/>
              <w:spacing w:before="120" w:after="60" w:line="360" w:lineRule="auto"/>
              <w:ind w:left="0"/>
              <w:rPr>
                <w:rFonts w:ascii="Times New Roman" w:hAnsi="Times New Roman"/>
                <w:sz w:val="24"/>
                <w:szCs w:val="24"/>
              </w:rPr>
            </w:pPr>
            <w:r w:rsidRPr="007230D8">
              <w:rPr>
                <w:rFonts w:ascii="Times New Roman" w:hAnsi="Times New Roman"/>
                <w:b/>
                <w:sz w:val="24"/>
                <w:szCs w:val="24"/>
                <w:lang w:val="de-DE"/>
              </w:rPr>
              <w:t xml:space="preserve"> </w:t>
            </w:r>
            <w:r w:rsidR="00CF426F" w:rsidRPr="005027E0">
              <w:rPr>
                <w:rFonts w:ascii="Times New Roman" w:hAnsi="Times New Roman"/>
                <w:b/>
                <w:sz w:val="24"/>
                <w:szCs w:val="24"/>
              </w:rPr>
              <w:t xml:space="preserve">„Honey Bunny” </w:t>
            </w:r>
            <w:r w:rsidR="00CF426F" w:rsidRPr="005027E0">
              <w:rPr>
                <w:rFonts w:ascii="Times New Roman" w:hAnsi="Times New Roman"/>
                <w:sz w:val="24"/>
                <w:szCs w:val="24"/>
              </w:rPr>
              <w:t xml:space="preserve">(reż. Gracjana Piechula) – Grand Prix Jury za Najlepszy Krótkometrażowy Film Fabularny na 16th edition of ONE Country ONE Film w Apchat (Francja) </w:t>
            </w:r>
          </w:p>
          <w:p w:rsidR="00CF426F" w:rsidRPr="005027E0" w:rsidRDefault="005027E0" w:rsidP="005027E0">
            <w:pPr>
              <w:pStyle w:val="Akapitzlist"/>
              <w:spacing w:before="120" w:after="60" w:line="360" w:lineRule="auto"/>
              <w:ind w:left="0"/>
              <w:rPr>
                <w:rFonts w:ascii="Times New Roman" w:hAnsi="Times New Roman"/>
                <w:sz w:val="24"/>
                <w:szCs w:val="24"/>
              </w:rPr>
            </w:pPr>
            <w:r w:rsidRPr="005027E0">
              <w:rPr>
                <w:rFonts w:ascii="Times New Roman" w:hAnsi="Times New Roman"/>
                <w:b/>
                <w:sz w:val="24"/>
                <w:szCs w:val="24"/>
              </w:rPr>
              <w:t xml:space="preserve"> </w:t>
            </w:r>
            <w:r w:rsidR="00CF426F" w:rsidRPr="005027E0">
              <w:rPr>
                <w:rFonts w:ascii="Times New Roman" w:hAnsi="Times New Roman"/>
                <w:b/>
                <w:sz w:val="24"/>
                <w:szCs w:val="24"/>
              </w:rPr>
              <w:t xml:space="preserve">„Złamanie otwarte” </w:t>
            </w:r>
            <w:r w:rsidR="00CF426F" w:rsidRPr="005027E0">
              <w:rPr>
                <w:rFonts w:ascii="Times New Roman" w:hAnsi="Times New Roman"/>
                <w:sz w:val="24"/>
                <w:szCs w:val="24"/>
              </w:rPr>
              <w:t>(reż. Bartłomiej Błaszczyński) – Nagroda Główna dla Najlepszego Krótkometrażowego Filmu Fabularnego, "THE DEBUT-11" MEDIA FESTIVAL w Ulaanbaatar (Mongolia)</w:t>
            </w:r>
          </w:p>
          <w:p w:rsidR="00CF426F" w:rsidRPr="007230D8" w:rsidRDefault="005027E0" w:rsidP="005027E0">
            <w:pPr>
              <w:pStyle w:val="Akapitzlist"/>
              <w:spacing w:before="120" w:after="60" w:line="360" w:lineRule="auto"/>
              <w:ind w:left="0"/>
              <w:rPr>
                <w:rFonts w:ascii="Times New Roman" w:hAnsi="Times New Roman"/>
                <w:sz w:val="24"/>
                <w:szCs w:val="24"/>
                <w:lang w:val="de-DE"/>
              </w:rPr>
            </w:pPr>
            <w:r w:rsidRPr="005027E0">
              <w:rPr>
                <w:rFonts w:ascii="Times New Roman" w:hAnsi="Times New Roman"/>
                <w:b/>
                <w:sz w:val="24"/>
                <w:szCs w:val="24"/>
              </w:rPr>
              <w:t xml:space="preserve"> </w:t>
            </w:r>
            <w:r w:rsidR="00CF426F" w:rsidRPr="005027E0">
              <w:rPr>
                <w:rFonts w:ascii="Times New Roman" w:hAnsi="Times New Roman"/>
                <w:b/>
                <w:sz w:val="24"/>
                <w:szCs w:val="24"/>
              </w:rPr>
              <w:t xml:space="preserve">„Burnout” </w:t>
            </w:r>
            <w:r w:rsidR="00CF426F" w:rsidRPr="005027E0">
              <w:rPr>
                <w:rFonts w:ascii="Times New Roman" w:hAnsi="Times New Roman"/>
                <w:sz w:val="24"/>
                <w:szCs w:val="24"/>
              </w:rPr>
              <w:t xml:space="preserve">(rez. Marta Z. Nowak) – Excellence Award (DMStudio Award) na 42. </w:t>
            </w:r>
            <w:r w:rsidR="00CF426F" w:rsidRPr="007230D8">
              <w:rPr>
                <w:rFonts w:ascii="Times New Roman" w:hAnsi="Times New Roman"/>
                <w:sz w:val="24"/>
                <w:szCs w:val="24"/>
                <w:lang w:val="de-DE"/>
              </w:rPr>
              <w:t xml:space="preserve">Busan International Short Film Festival w Busan (Korea Południowa) </w:t>
            </w:r>
          </w:p>
          <w:p w:rsidR="00CF426F" w:rsidRPr="005027E0" w:rsidRDefault="005027E0" w:rsidP="005027E0">
            <w:pPr>
              <w:pStyle w:val="Akapitzlist"/>
              <w:spacing w:before="120" w:after="60" w:line="360" w:lineRule="auto"/>
              <w:ind w:left="0"/>
              <w:rPr>
                <w:rFonts w:ascii="Times New Roman" w:hAnsi="Times New Roman"/>
                <w:sz w:val="24"/>
                <w:szCs w:val="24"/>
              </w:rPr>
            </w:pPr>
            <w:bookmarkStart w:id="1" w:name="_heading=h.8ssxb916c85r" w:colFirst="0" w:colLast="0"/>
            <w:bookmarkEnd w:id="1"/>
            <w:r w:rsidRPr="007230D8">
              <w:rPr>
                <w:rFonts w:ascii="Times New Roman" w:hAnsi="Times New Roman"/>
                <w:b/>
                <w:sz w:val="24"/>
                <w:szCs w:val="24"/>
                <w:lang w:val="de-DE"/>
              </w:rPr>
              <w:t xml:space="preserve"> </w:t>
            </w:r>
            <w:r w:rsidR="00CF426F" w:rsidRPr="007230D8">
              <w:rPr>
                <w:rFonts w:ascii="Times New Roman" w:hAnsi="Times New Roman"/>
                <w:b/>
                <w:sz w:val="24"/>
                <w:szCs w:val="24"/>
                <w:lang w:val="de-DE"/>
              </w:rPr>
              <w:t>„Tennis Mortis”</w:t>
            </w:r>
            <w:r w:rsidR="00CF426F" w:rsidRPr="007230D8">
              <w:rPr>
                <w:rFonts w:ascii="Times New Roman" w:hAnsi="Times New Roman"/>
                <w:sz w:val="24"/>
                <w:szCs w:val="24"/>
                <w:lang w:val="de-DE"/>
              </w:rPr>
              <w:t xml:space="preserve"> (reż. </w:t>
            </w:r>
            <w:r w:rsidR="00CF426F" w:rsidRPr="005027E0">
              <w:rPr>
                <w:rFonts w:ascii="Times New Roman" w:hAnsi="Times New Roman"/>
                <w:sz w:val="24"/>
                <w:szCs w:val="24"/>
              </w:rPr>
              <w:t>Michał Łukowicz) – Wyróżnienie specjalne na XXII Węgiel Film Festival w Katowicach (Polska)</w:t>
            </w:r>
          </w:p>
          <w:p w:rsidR="00CF426F" w:rsidRPr="005027E0" w:rsidRDefault="005027E0" w:rsidP="005027E0">
            <w:pPr>
              <w:pStyle w:val="Akapitzlist"/>
              <w:spacing w:before="120" w:after="60" w:line="360" w:lineRule="auto"/>
              <w:ind w:left="0"/>
              <w:rPr>
                <w:rFonts w:ascii="Times New Roman" w:hAnsi="Times New Roman"/>
                <w:sz w:val="24"/>
                <w:szCs w:val="24"/>
              </w:rPr>
            </w:pPr>
            <w:r w:rsidRPr="005027E0">
              <w:rPr>
                <w:rFonts w:ascii="Times New Roman" w:hAnsi="Times New Roman"/>
                <w:b/>
                <w:sz w:val="24"/>
                <w:szCs w:val="24"/>
              </w:rPr>
              <w:t xml:space="preserve"> </w:t>
            </w:r>
            <w:r w:rsidR="00CF426F" w:rsidRPr="005027E0">
              <w:rPr>
                <w:rFonts w:ascii="Times New Roman" w:hAnsi="Times New Roman"/>
                <w:b/>
                <w:sz w:val="24"/>
                <w:szCs w:val="24"/>
              </w:rPr>
              <w:t>„Tennis Mortis”</w:t>
            </w:r>
            <w:r w:rsidR="00CF426F" w:rsidRPr="005027E0">
              <w:rPr>
                <w:rFonts w:ascii="Times New Roman" w:hAnsi="Times New Roman"/>
                <w:sz w:val="24"/>
                <w:szCs w:val="24"/>
              </w:rPr>
              <w:t xml:space="preserve"> (reż. Michał Łukowicz) – Nagroda publiczności na XXII Węgiel Film Festival w Katowicach (Polska) </w:t>
            </w:r>
          </w:p>
          <w:p w:rsidR="00CF426F" w:rsidRPr="007230D8" w:rsidRDefault="005027E0" w:rsidP="005027E0">
            <w:pPr>
              <w:pStyle w:val="Akapitzlist"/>
              <w:spacing w:before="120" w:after="60" w:line="360" w:lineRule="auto"/>
              <w:ind w:left="0"/>
              <w:rPr>
                <w:rFonts w:ascii="Times New Roman" w:hAnsi="Times New Roman"/>
                <w:sz w:val="24"/>
                <w:szCs w:val="24"/>
                <w:lang w:val="de-DE"/>
              </w:rPr>
            </w:pPr>
            <w:r w:rsidRPr="005027E0">
              <w:rPr>
                <w:rFonts w:ascii="Times New Roman" w:hAnsi="Times New Roman"/>
                <w:b/>
                <w:sz w:val="24"/>
                <w:szCs w:val="24"/>
              </w:rPr>
              <w:t xml:space="preserve"> </w:t>
            </w:r>
            <w:r w:rsidR="00CF426F" w:rsidRPr="005027E0">
              <w:rPr>
                <w:rFonts w:ascii="Times New Roman" w:hAnsi="Times New Roman"/>
                <w:b/>
                <w:sz w:val="24"/>
                <w:szCs w:val="24"/>
              </w:rPr>
              <w:t>„Tennis Mortis”</w:t>
            </w:r>
            <w:r w:rsidR="00CF426F" w:rsidRPr="005027E0">
              <w:rPr>
                <w:rFonts w:ascii="Times New Roman" w:hAnsi="Times New Roman"/>
                <w:sz w:val="24"/>
                <w:szCs w:val="24"/>
              </w:rPr>
              <w:t xml:space="preserve"> (reż. Michał Łukowicz) – Nagroda dla najlepszego reżysera – studenta płci męskiej na 5. </w:t>
            </w:r>
            <w:r w:rsidR="00CF426F" w:rsidRPr="007230D8">
              <w:rPr>
                <w:rFonts w:ascii="Times New Roman" w:hAnsi="Times New Roman"/>
                <w:sz w:val="24"/>
                <w:szCs w:val="24"/>
                <w:lang w:val="de-DE"/>
              </w:rPr>
              <w:t>Venezia Shorts Italy – International Short Film Festival w Wenecji (Włochy)</w:t>
            </w:r>
          </w:p>
          <w:p w:rsidR="00CF426F" w:rsidRPr="007230D8" w:rsidRDefault="005027E0" w:rsidP="005027E0">
            <w:pPr>
              <w:pStyle w:val="Akapitzlist"/>
              <w:spacing w:before="120" w:after="60" w:line="360" w:lineRule="auto"/>
              <w:ind w:left="0"/>
              <w:rPr>
                <w:rFonts w:ascii="Times New Roman" w:hAnsi="Times New Roman"/>
                <w:sz w:val="24"/>
                <w:szCs w:val="24"/>
                <w:lang w:val="de-DE"/>
              </w:rPr>
            </w:pPr>
            <w:r w:rsidRPr="007230D8">
              <w:rPr>
                <w:rFonts w:ascii="Times New Roman" w:hAnsi="Times New Roman"/>
                <w:b/>
                <w:sz w:val="24"/>
                <w:szCs w:val="24"/>
                <w:lang w:val="de-DE"/>
              </w:rPr>
              <w:t xml:space="preserve"> </w:t>
            </w:r>
            <w:r w:rsidR="00CF426F" w:rsidRPr="007230D8">
              <w:rPr>
                <w:rFonts w:ascii="Times New Roman" w:hAnsi="Times New Roman"/>
                <w:b/>
                <w:sz w:val="24"/>
                <w:szCs w:val="24"/>
                <w:lang w:val="de-DE"/>
              </w:rPr>
              <w:t>„Tennis Mortis”</w:t>
            </w:r>
            <w:r w:rsidR="00CF426F" w:rsidRPr="007230D8">
              <w:rPr>
                <w:rFonts w:ascii="Times New Roman" w:hAnsi="Times New Roman"/>
                <w:sz w:val="24"/>
                <w:szCs w:val="24"/>
                <w:lang w:val="de-DE"/>
              </w:rPr>
              <w:t xml:space="preserve"> (reż. Michał Łukowicz) – Nagroda za najlepszą scenografię na Venezia Shorts Italy – International Short Film Festival w Wenecji (Włochy)</w:t>
            </w:r>
          </w:p>
          <w:p w:rsidR="00CF426F" w:rsidRPr="005027E0" w:rsidRDefault="005027E0" w:rsidP="005027E0">
            <w:pPr>
              <w:pStyle w:val="Akapitzlist"/>
              <w:spacing w:before="120" w:after="60" w:line="360" w:lineRule="auto"/>
              <w:ind w:left="0"/>
              <w:rPr>
                <w:rFonts w:ascii="Times New Roman" w:hAnsi="Times New Roman"/>
                <w:b/>
                <w:sz w:val="24"/>
                <w:szCs w:val="24"/>
              </w:rPr>
            </w:pPr>
            <w:r w:rsidRPr="007230D8">
              <w:rPr>
                <w:rFonts w:ascii="Times New Roman" w:hAnsi="Times New Roman"/>
                <w:b/>
                <w:sz w:val="24"/>
                <w:szCs w:val="24"/>
                <w:lang w:val="de-DE"/>
              </w:rPr>
              <w:t xml:space="preserve"> </w:t>
            </w:r>
            <w:r w:rsidR="00CF426F" w:rsidRPr="005027E0">
              <w:rPr>
                <w:rFonts w:ascii="Times New Roman" w:hAnsi="Times New Roman"/>
                <w:b/>
                <w:sz w:val="24"/>
                <w:szCs w:val="24"/>
              </w:rPr>
              <w:t>„Tennis Mortis”</w:t>
            </w:r>
            <w:r w:rsidR="00CF426F" w:rsidRPr="005027E0">
              <w:rPr>
                <w:rFonts w:ascii="Times New Roman" w:hAnsi="Times New Roman"/>
                <w:sz w:val="24"/>
                <w:szCs w:val="24"/>
              </w:rPr>
              <w:t xml:space="preserve"> (reż. Michał Łukowicz) – Wyróżnienie w kategorii profesjonalnej</w:t>
            </w:r>
            <w:r w:rsidR="00CF426F" w:rsidRPr="005027E0">
              <w:rPr>
                <w:rFonts w:ascii="Times New Roman" w:hAnsi="Times New Roman"/>
                <w:b/>
                <w:sz w:val="24"/>
                <w:szCs w:val="24"/>
              </w:rPr>
              <w:t xml:space="preserve"> - </w:t>
            </w:r>
            <w:r w:rsidR="00CF426F" w:rsidRPr="005027E0">
              <w:rPr>
                <w:rFonts w:ascii="Times New Roman" w:hAnsi="Times New Roman"/>
                <w:sz w:val="24"/>
                <w:szCs w:val="24"/>
              </w:rPr>
              <w:t>Konkurs Filmowy "Ostry Kieł Wampira" w Trzciance (Polska)</w:t>
            </w:r>
          </w:p>
          <w:p w:rsidR="00CF426F" w:rsidRPr="005027E0" w:rsidRDefault="005027E0" w:rsidP="005027E0">
            <w:pPr>
              <w:pStyle w:val="Akapitzlist"/>
              <w:spacing w:before="120" w:after="60" w:line="360" w:lineRule="auto"/>
              <w:ind w:left="0"/>
              <w:rPr>
                <w:rFonts w:ascii="Times New Roman" w:hAnsi="Times New Roman"/>
                <w:sz w:val="24"/>
                <w:szCs w:val="24"/>
              </w:rPr>
            </w:pPr>
            <w:r w:rsidRPr="005027E0">
              <w:rPr>
                <w:rFonts w:ascii="Times New Roman" w:hAnsi="Times New Roman"/>
                <w:b/>
                <w:sz w:val="24"/>
                <w:szCs w:val="24"/>
              </w:rPr>
              <w:t xml:space="preserve"> </w:t>
            </w:r>
            <w:r w:rsidR="00CF426F" w:rsidRPr="005027E0">
              <w:rPr>
                <w:rFonts w:ascii="Times New Roman" w:hAnsi="Times New Roman"/>
                <w:b/>
                <w:sz w:val="24"/>
                <w:szCs w:val="24"/>
              </w:rPr>
              <w:t xml:space="preserve">„Ladylike” </w:t>
            </w:r>
            <w:r w:rsidR="00CF426F" w:rsidRPr="005027E0">
              <w:rPr>
                <w:rFonts w:ascii="Times New Roman" w:hAnsi="Times New Roman"/>
                <w:sz w:val="24"/>
                <w:szCs w:val="24"/>
              </w:rPr>
              <w:t>(reż. Olga Hajnosz)</w:t>
            </w:r>
            <w:r w:rsidR="00CF426F" w:rsidRPr="005027E0">
              <w:rPr>
                <w:rFonts w:ascii="Times New Roman" w:hAnsi="Times New Roman"/>
                <w:b/>
                <w:sz w:val="24"/>
                <w:szCs w:val="24"/>
              </w:rPr>
              <w:t xml:space="preserve"> – </w:t>
            </w:r>
            <w:r w:rsidR="00CF426F" w:rsidRPr="005027E0">
              <w:rPr>
                <w:rFonts w:ascii="Times New Roman" w:hAnsi="Times New Roman"/>
                <w:sz w:val="24"/>
                <w:szCs w:val="24"/>
              </w:rPr>
              <w:t>Nagroda dla Najlepszej Reżyserki na Independent Days| International Filmfest 2025 w Karlsruhe (Niemcy)</w:t>
            </w:r>
          </w:p>
          <w:p w:rsidR="00CF426F" w:rsidRPr="005027E0" w:rsidRDefault="005027E0" w:rsidP="005027E0">
            <w:pPr>
              <w:pStyle w:val="Akapitzlist"/>
              <w:spacing w:before="120" w:after="60" w:line="360" w:lineRule="auto"/>
              <w:ind w:left="0"/>
              <w:rPr>
                <w:rFonts w:ascii="Times New Roman" w:hAnsi="Times New Roman"/>
                <w:sz w:val="24"/>
                <w:szCs w:val="24"/>
              </w:rPr>
            </w:pPr>
            <w:r w:rsidRPr="005027E0">
              <w:rPr>
                <w:rFonts w:ascii="Times New Roman" w:hAnsi="Times New Roman"/>
                <w:b/>
                <w:sz w:val="24"/>
                <w:szCs w:val="24"/>
              </w:rPr>
              <w:t xml:space="preserve"> </w:t>
            </w:r>
            <w:r w:rsidR="00CF426F" w:rsidRPr="005027E0">
              <w:rPr>
                <w:rFonts w:ascii="Times New Roman" w:hAnsi="Times New Roman"/>
                <w:b/>
                <w:sz w:val="24"/>
                <w:szCs w:val="24"/>
              </w:rPr>
              <w:t>„Roszada”</w:t>
            </w:r>
            <w:r w:rsidR="00CF426F" w:rsidRPr="005027E0">
              <w:rPr>
                <w:rFonts w:ascii="Times New Roman" w:hAnsi="Times New Roman"/>
                <w:sz w:val="24"/>
                <w:szCs w:val="24"/>
              </w:rPr>
              <w:t xml:space="preserve"> (reż. Elizaveta Dedal) – I Nagroda na VIII Festiwalu Filmowego Maklaka i Jego Przyjaciół </w:t>
            </w:r>
          </w:p>
          <w:p w:rsidR="00CF426F" w:rsidRPr="005027E0" w:rsidRDefault="005027E0" w:rsidP="005027E0">
            <w:pPr>
              <w:pStyle w:val="Akapitzlist"/>
              <w:spacing w:before="120" w:after="60" w:line="360" w:lineRule="auto"/>
              <w:ind w:left="0"/>
              <w:rPr>
                <w:rFonts w:ascii="Times New Roman" w:hAnsi="Times New Roman"/>
                <w:sz w:val="24"/>
                <w:szCs w:val="24"/>
              </w:rPr>
            </w:pPr>
            <w:r w:rsidRPr="005027E0">
              <w:rPr>
                <w:rFonts w:ascii="Times New Roman" w:hAnsi="Times New Roman"/>
                <w:b/>
                <w:sz w:val="24"/>
                <w:szCs w:val="24"/>
              </w:rPr>
              <w:t xml:space="preserve"> </w:t>
            </w:r>
            <w:r w:rsidR="00CF426F" w:rsidRPr="005027E0">
              <w:rPr>
                <w:rFonts w:ascii="Times New Roman" w:hAnsi="Times New Roman"/>
                <w:b/>
                <w:sz w:val="24"/>
                <w:szCs w:val="24"/>
              </w:rPr>
              <w:t xml:space="preserve">„Christmas Special” </w:t>
            </w:r>
            <w:r w:rsidR="00CF426F" w:rsidRPr="005027E0">
              <w:rPr>
                <w:rFonts w:ascii="Times New Roman" w:hAnsi="Times New Roman"/>
                <w:sz w:val="24"/>
                <w:szCs w:val="24"/>
              </w:rPr>
              <w:t>(reż. Iga Krasuska) – Nagroda za Najlepszy Dokument na 17. Solanin Film Festowal w Nowej Soli</w:t>
            </w:r>
          </w:p>
          <w:p w:rsidR="00CF426F" w:rsidRPr="005027E0" w:rsidRDefault="005027E0" w:rsidP="005027E0">
            <w:pPr>
              <w:pStyle w:val="Akapitzlist"/>
              <w:spacing w:before="120" w:after="60" w:line="360" w:lineRule="auto"/>
              <w:ind w:left="0"/>
              <w:rPr>
                <w:rFonts w:ascii="Times New Roman" w:hAnsi="Times New Roman"/>
                <w:sz w:val="24"/>
                <w:szCs w:val="24"/>
              </w:rPr>
            </w:pPr>
            <w:r w:rsidRPr="005027E0">
              <w:rPr>
                <w:rFonts w:ascii="Times New Roman" w:hAnsi="Times New Roman"/>
                <w:b/>
                <w:sz w:val="24"/>
                <w:szCs w:val="24"/>
              </w:rPr>
              <w:t xml:space="preserve"> </w:t>
            </w:r>
            <w:r w:rsidR="00CF426F" w:rsidRPr="005027E0">
              <w:rPr>
                <w:rFonts w:ascii="Times New Roman" w:hAnsi="Times New Roman"/>
                <w:b/>
                <w:sz w:val="24"/>
                <w:szCs w:val="24"/>
              </w:rPr>
              <w:t xml:space="preserve">„Taty nie ma” </w:t>
            </w:r>
            <w:r w:rsidR="00CF426F" w:rsidRPr="005027E0">
              <w:rPr>
                <w:rFonts w:ascii="Times New Roman" w:hAnsi="Times New Roman"/>
                <w:sz w:val="24"/>
                <w:szCs w:val="24"/>
              </w:rPr>
              <w:t>(reż. Jan Saczek) - I miejsce, Nagroda Prezydenta Miasta Suwałki za poruszającą opowieść o konsekwentnym pokonywaniu przeciwności w okresie dorastania na 5. Festiwalu Filmowym Wajda Na Nowo w Suwałkach</w:t>
            </w:r>
          </w:p>
          <w:p w:rsidR="00CF426F" w:rsidRPr="005027E0" w:rsidRDefault="005027E0" w:rsidP="005027E0">
            <w:pPr>
              <w:pStyle w:val="Akapitzlist"/>
              <w:spacing w:before="120" w:after="60" w:line="360" w:lineRule="auto"/>
              <w:ind w:left="0"/>
              <w:rPr>
                <w:rFonts w:ascii="Times New Roman" w:hAnsi="Times New Roman"/>
                <w:sz w:val="24"/>
                <w:szCs w:val="24"/>
              </w:rPr>
            </w:pPr>
            <w:r w:rsidRPr="005027E0">
              <w:rPr>
                <w:rFonts w:ascii="Times New Roman" w:hAnsi="Times New Roman"/>
                <w:b/>
                <w:sz w:val="24"/>
                <w:szCs w:val="24"/>
              </w:rPr>
              <w:t xml:space="preserve"> </w:t>
            </w:r>
            <w:r w:rsidR="00CF426F" w:rsidRPr="005027E0">
              <w:rPr>
                <w:rFonts w:ascii="Times New Roman" w:hAnsi="Times New Roman"/>
                <w:b/>
                <w:sz w:val="24"/>
                <w:szCs w:val="24"/>
              </w:rPr>
              <w:t>„Honey Bunny”</w:t>
            </w:r>
            <w:r w:rsidR="00CF426F" w:rsidRPr="005027E0">
              <w:rPr>
                <w:rFonts w:ascii="Times New Roman" w:hAnsi="Times New Roman"/>
                <w:sz w:val="24"/>
                <w:szCs w:val="24"/>
              </w:rPr>
              <w:t xml:space="preserve"> (reż. Gracjana Piechula) - III miejsce, Nagroda Dyrektora Suwalskiego </w:t>
            </w:r>
            <w:r w:rsidR="00CF426F" w:rsidRPr="005027E0">
              <w:rPr>
                <w:rFonts w:ascii="Times New Roman" w:hAnsi="Times New Roman"/>
                <w:sz w:val="24"/>
                <w:szCs w:val="24"/>
              </w:rPr>
              <w:lastRenderedPageBreak/>
              <w:t>Ośrodka Kultury za ciepłe ukazanie potrzeby bliskości na 5. Festiwalu Filmowym Wajda Na Nowo w Suwałkach</w:t>
            </w:r>
          </w:p>
          <w:p w:rsidR="00CF426F" w:rsidRPr="005027E0" w:rsidRDefault="001C6373" w:rsidP="005027E0">
            <w:pPr>
              <w:pStyle w:val="Akapitzlist"/>
              <w:spacing w:before="120" w:after="60" w:line="360" w:lineRule="auto"/>
              <w:ind w:left="0"/>
              <w:rPr>
                <w:rFonts w:ascii="Times New Roman" w:hAnsi="Times New Roman"/>
                <w:sz w:val="24"/>
                <w:szCs w:val="24"/>
              </w:rPr>
            </w:pPr>
            <w:r w:rsidRPr="005027E0">
              <w:rPr>
                <w:rFonts w:ascii="Times New Roman" w:hAnsi="Times New Roman"/>
                <w:b/>
                <w:sz w:val="24"/>
                <w:szCs w:val="24"/>
              </w:rPr>
              <w:t xml:space="preserve"> </w:t>
            </w:r>
            <w:r w:rsidR="00CF426F" w:rsidRPr="005027E0">
              <w:rPr>
                <w:rFonts w:ascii="Times New Roman" w:hAnsi="Times New Roman"/>
                <w:b/>
                <w:sz w:val="24"/>
                <w:szCs w:val="24"/>
              </w:rPr>
              <w:t xml:space="preserve">„Sprzedawca” </w:t>
            </w:r>
            <w:r w:rsidR="00CF426F" w:rsidRPr="005027E0">
              <w:rPr>
                <w:rFonts w:ascii="Times New Roman" w:hAnsi="Times New Roman"/>
                <w:sz w:val="24"/>
                <w:szCs w:val="24"/>
              </w:rPr>
              <w:t xml:space="preserve">(reż. Patryk Kaflowski) – III miejsce na 9. OFF „Filmowe Południe” w Mikołowie </w:t>
            </w:r>
          </w:p>
          <w:p w:rsidR="005535C9" w:rsidRPr="005027E0" w:rsidRDefault="005535C9" w:rsidP="005027E0">
            <w:pPr>
              <w:pStyle w:val="Akapitzlist"/>
              <w:spacing w:before="120" w:after="60" w:line="360" w:lineRule="auto"/>
              <w:ind w:left="0"/>
              <w:jc w:val="both"/>
              <w:rPr>
                <w:rFonts w:ascii="Times New Roman" w:hAnsi="Times New Roman"/>
                <w:i/>
                <w:sz w:val="24"/>
                <w:szCs w:val="24"/>
              </w:rPr>
            </w:pPr>
          </w:p>
        </w:tc>
      </w:tr>
    </w:tbl>
    <w:p w:rsidR="005535C9" w:rsidRPr="005027E0" w:rsidRDefault="005535C9" w:rsidP="005027E0">
      <w:pPr>
        <w:widowControl w:val="0"/>
        <w:suppressAutoHyphens/>
        <w:autoSpaceDE w:val="0"/>
        <w:autoSpaceDN w:val="0"/>
        <w:adjustRightInd w:val="0"/>
        <w:spacing w:after="0" w:line="360" w:lineRule="auto"/>
        <w:textAlignment w:val="baseline"/>
        <w:rPr>
          <w:rFonts w:ascii="Times New Roman" w:hAnsi="Times New Roman" w:cs="Times New Roman"/>
          <w:bCs/>
          <w:sz w:val="24"/>
          <w:szCs w:val="24"/>
        </w:rPr>
      </w:pPr>
    </w:p>
    <w:p w:rsidR="00CA225F" w:rsidRPr="005027E0" w:rsidRDefault="00CA225F" w:rsidP="005027E0">
      <w:pPr>
        <w:pStyle w:val="Akapitzlist"/>
        <w:widowControl w:val="0"/>
        <w:numPr>
          <w:ilvl w:val="0"/>
          <w:numId w:val="1"/>
        </w:numPr>
        <w:suppressAutoHyphens/>
        <w:autoSpaceDE w:val="0"/>
        <w:autoSpaceDN w:val="0"/>
        <w:adjustRightInd w:val="0"/>
        <w:spacing w:after="60" w:line="360" w:lineRule="auto"/>
        <w:ind w:left="851"/>
        <w:jc w:val="both"/>
        <w:textAlignment w:val="baseline"/>
        <w:rPr>
          <w:rFonts w:ascii="Times New Roman" w:hAnsi="Times New Roman"/>
          <w:b/>
          <w:sz w:val="24"/>
          <w:szCs w:val="24"/>
        </w:rPr>
      </w:pPr>
      <w:r w:rsidRPr="005027E0">
        <w:rPr>
          <w:rFonts w:ascii="Times New Roman" w:hAnsi="Times New Roman"/>
          <w:b/>
          <w:sz w:val="24"/>
          <w:szCs w:val="24"/>
        </w:rPr>
        <w:t>Dobre praktyki jednostki w zakresie jakości kształcenia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78"/>
      </w:tblGrid>
      <w:tr w:rsidR="00175382" w:rsidRPr="005027E0" w:rsidTr="00175382">
        <w:tc>
          <w:tcPr>
            <w:tcW w:w="5000" w:type="pct"/>
          </w:tcPr>
          <w:p w:rsidR="00CA225F" w:rsidRPr="005027E0" w:rsidRDefault="00CA225F" w:rsidP="005027E0">
            <w:pPr>
              <w:pStyle w:val="Akapitzlist"/>
              <w:spacing w:before="120" w:after="60" w:line="360" w:lineRule="auto"/>
              <w:ind w:left="0"/>
              <w:jc w:val="both"/>
              <w:rPr>
                <w:rFonts w:ascii="Times New Roman" w:hAnsi="Times New Roman"/>
                <w:sz w:val="24"/>
                <w:szCs w:val="24"/>
              </w:rPr>
            </w:pPr>
          </w:p>
          <w:p w:rsidR="00CF426F" w:rsidRPr="005027E0" w:rsidRDefault="00CF426F" w:rsidP="001C6373">
            <w:pPr>
              <w:pStyle w:val="Akapitzlist"/>
              <w:spacing w:before="120" w:after="60" w:line="360" w:lineRule="auto"/>
              <w:ind w:left="0"/>
              <w:rPr>
                <w:rFonts w:ascii="Times New Roman" w:hAnsi="Times New Roman"/>
                <w:sz w:val="24"/>
                <w:szCs w:val="24"/>
              </w:rPr>
            </w:pPr>
            <w:r w:rsidRPr="005027E0">
              <w:rPr>
                <w:rFonts w:ascii="Times New Roman" w:hAnsi="Times New Roman"/>
                <w:sz w:val="24"/>
                <w:szCs w:val="24"/>
              </w:rPr>
              <w:t>Wśród dobrych praktyk w zakresie jakości kształcenia realizowanych w Szkole Filmowej im. Krzysztofa Kieślowskiego znajdują się:</w:t>
            </w:r>
          </w:p>
          <w:p w:rsidR="00CF426F" w:rsidRPr="005027E0" w:rsidRDefault="00CF426F" w:rsidP="001C6373">
            <w:pPr>
              <w:pStyle w:val="Akapitzlist"/>
              <w:spacing w:before="120" w:after="60" w:line="360" w:lineRule="auto"/>
              <w:ind w:left="0"/>
              <w:rPr>
                <w:rFonts w:ascii="Times New Roman" w:hAnsi="Times New Roman"/>
                <w:sz w:val="24"/>
                <w:szCs w:val="24"/>
              </w:rPr>
            </w:pPr>
            <w:r w:rsidRPr="005027E0">
              <w:rPr>
                <w:rFonts w:ascii="Times New Roman" w:hAnsi="Times New Roman"/>
                <w:sz w:val="24"/>
                <w:szCs w:val="24"/>
              </w:rPr>
              <w:t>•</w:t>
            </w:r>
            <w:r w:rsidRPr="005027E0">
              <w:rPr>
                <w:rFonts w:ascii="Times New Roman" w:hAnsi="Times New Roman"/>
                <w:sz w:val="24"/>
                <w:szCs w:val="24"/>
              </w:rPr>
              <w:tab/>
              <w:t>uwzględnianie odmiennych niż tradycyjne sposobów realizacji projektów studenckich (logistyka organizacji godzinowego planu zajęć; aktywizacja studenta w interaktywnej formie zajęć) umożliwiające osiągnięcie zakładanych efektów kształcenia);</w:t>
            </w:r>
          </w:p>
          <w:p w:rsidR="00CF426F" w:rsidRPr="005027E0" w:rsidRDefault="00CF426F" w:rsidP="001C6373">
            <w:pPr>
              <w:pStyle w:val="Akapitzlist"/>
              <w:spacing w:before="120" w:after="60" w:line="360" w:lineRule="auto"/>
              <w:ind w:left="0"/>
              <w:rPr>
                <w:rFonts w:ascii="Times New Roman" w:hAnsi="Times New Roman"/>
                <w:sz w:val="24"/>
                <w:szCs w:val="24"/>
              </w:rPr>
            </w:pPr>
            <w:r w:rsidRPr="005027E0">
              <w:rPr>
                <w:rFonts w:ascii="Times New Roman" w:hAnsi="Times New Roman"/>
                <w:sz w:val="24"/>
                <w:szCs w:val="24"/>
              </w:rPr>
              <w:t>•</w:t>
            </w:r>
            <w:r w:rsidRPr="005027E0">
              <w:rPr>
                <w:rFonts w:ascii="Times New Roman" w:hAnsi="Times New Roman"/>
                <w:sz w:val="24"/>
                <w:szCs w:val="24"/>
              </w:rPr>
              <w:tab/>
            </w:r>
            <w:commentRangeStart w:id="2"/>
            <w:r w:rsidRPr="005027E0">
              <w:rPr>
                <w:rFonts w:ascii="Times New Roman" w:hAnsi="Times New Roman"/>
                <w:sz w:val="24"/>
                <w:szCs w:val="24"/>
              </w:rPr>
              <w:t>stałe monitorowanie programów pod względem uaktualnienia treści związanych z przyszłą pracą zawodową studentów w podmiotach audiowizualnych i instytucjach kultury</w:t>
            </w:r>
            <w:commentRangeEnd w:id="2"/>
            <w:r w:rsidR="007230D8" w:rsidRPr="005027E0">
              <w:rPr>
                <w:rStyle w:val="Odwoaniedokomentarza"/>
                <w:rFonts w:ascii="Times New Roman" w:hAnsi="Times New Roman"/>
                <w:sz w:val="24"/>
                <w:szCs w:val="24"/>
              </w:rPr>
              <w:commentReference w:id="2"/>
            </w:r>
            <w:r w:rsidRPr="005027E0">
              <w:rPr>
                <w:rFonts w:ascii="Times New Roman" w:hAnsi="Times New Roman"/>
                <w:sz w:val="24"/>
                <w:szCs w:val="24"/>
              </w:rPr>
              <w:t>;</w:t>
            </w:r>
          </w:p>
          <w:p w:rsidR="00CF426F" w:rsidRPr="005027E0" w:rsidRDefault="00CF426F" w:rsidP="001C6373">
            <w:pPr>
              <w:pStyle w:val="Akapitzlist"/>
              <w:spacing w:before="120" w:after="60" w:line="360" w:lineRule="auto"/>
              <w:ind w:left="0"/>
              <w:rPr>
                <w:rFonts w:ascii="Times New Roman" w:hAnsi="Times New Roman"/>
                <w:sz w:val="24"/>
                <w:szCs w:val="24"/>
              </w:rPr>
            </w:pPr>
            <w:r w:rsidRPr="005027E0">
              <w:rPr>
                <w:rFonts w:ascii="Times New Roman" w:hAnsi="Times New Roman"/>
                <w:sz w:val="24"/>
                <w:szCs w:val="24"/>
              </w:rPr>
              <w:t>•</w:t>
            </w:r>
            <w:r w:rsidRPr="005027E0">
              <w:rPr>
                <w:rFonts w:ascii="Times New Roman" w:hAnsi="Times New Roman"/>
                <w:sz w:val="24"/>
                <w:szCs w:val="24"/>
              </w:rPr>
              <w:tab/>
              <w:t>systematyczne wzbogacanie treści w zakresie humanistyki, nauk społecznych i ekonomicznych poprzez umożliwianie studentom nabycia wiedzy, dzięki której będą lepiej: realizować efekty kształcenia, rozumieć współczesny świat i zachodzące w nim procesy, rozwijać tę wiedzę na innych kierunkach studiów i podejmować właściwe decyzje.</w:t>
            </w:r>
          </w:p>
          <w:p w:rsidR="00B003B9" w:rsidRPr="005027E0" w:rsidRDefault="00CF426F" w:rsidP="001C6373">
            <w:pPr>
              <w:pStyle w:val="Akapitzlist"/>
              <w:spacing w:before="120" w:after="60" w:line="360" w:lineRule="auto"/>
              <w:ind w:left="0"/>
              <w:jc w:val="both"/>
              <w:rPr>
                <w:rStyle w:val="Pogrubienie"/>
                <w:rFonts w:ascii="Times New Roman" w:hAnsi="Times New Roman"/>
                <w:b w:val="0"/>
                <w:bCs w:val="0"/>
                <w:sz w:val="24"/>
                <w:szCs w:val="24"/>
              </w:rPr>
            </w:pPr>
            <w:r w:rsidRPr="005027E0">
              <w:rPr>
                <w:rFonts w:ascii="Times New Roman" w:hAnsi="Times New Roman"/>
                <w:sz w:val="24"/>
                <w:szCs w:val="24"/>
              </w:rPr>
              <w:t xml:space="preserve">Warto też wskazać, że dużą inspiracją dla studentów są osiągnięcia wykładowców Szkoły Filmowej. </w:t>
            </w:r>
            <w:r w:rsidR="00B003B9" w:rsidRPr="005027E0">
              <w:rPr>
                <w:rFonts w:ascii="Times New Roman" w:hAnsi="Times New Roman"/>
                <w:sz w:val="24"/>
                <w:szCs w:val="24"/>
              </w:rPr>
              <w:t xml:space="preserve">W analizowanym roku akademickim w szczególności należy pamiętać o następujących osiągnięciach: </w:t>
            </w:r>
            <w:r w:rsidR="00B003B9" w:rsidRPr="005027E0">
              <w:rPr>
                <w:rStyle w:val="Pogrubienie"/>
                <w:rFonts w:ascii="Times New Roman" w:hAnsi="Times New Roman"/>
                <w:b w:val="0"/>
                <w:sz w:val="24"/>
                <w:szCs w:val="24"/>
              </w:rPr>
              <w:t>realizacji filmów fabularnych i dokumentalnych, takich jak</w:t>
            </w:r>
            <w:r w:rsidR="00B003B9" w:rsidRPr="005027E0">
              <w:rPr>
                <w:rStyle w:val="Pogrubienie"/>
                <w:rFonts w:ascii="Times New Roman" w:hAnsi="Times New Roman"/>
                <w:sz w:val="24"/>
                <w:szCs w:val="24"/>
              </w:rPr>
              <w:t xml:space="preserve"> </w:t>
            </w:r>
            <w:r w:rsidR="00B003B9" w:rsidRPr="005027E0">
              <w:rPr>
                <w:rStyle w:val="Uwydatnienie"/>
                <w:rFonts w:ascii="Times New Roman" w:hAnsi="Times New Roman"/>
                <w:bCs/>
                <w:sz w:val="24"/>
                <w:szCs w:val="24"/>
              </w:rPr>
              <w:t>Emiter</w:t>
            </w:r>
            <w:r w:rsidR="00B003B9" w:rsidRPr="005027E0">
              <w:rPr>
                <w:rStyle w:val="Pogrubienie"/>
                <w:rFonts w:ascii="Times New Roman" w:hAnsi="Times New Roman"/>
                <w:sz w:val="24"/>
                <w:szCs w:val="24"/>
              </w:rPr>
              <w:t xml:space="preserve"> (</w:t>
            </w:r>
            <w:r w:rsidR="00DD62ED">
              <w:rPr>
                <w:rStyle w:val="Pogrubienie"/>
                <w:rFonts w:ascii="Times New Roman" w:hAnsi="Times New Roman"/>
                <w:sz w:val="24"/>
                <w:szCs w:val="24"/>
              </w:rPr>
              <w:t xml:space="preserve">reż. </w:t>
            </w:r>
            <w:r w:rsidR="00B003B9" w:rsidRPr="005027E0">
              <w:rPr>
                <w:rStyle w:val="Pogrubienie"/>
                <w:rFonts w:ascii="Times New Roman" w:hAnsi="Times New Roman"/>
                <w:sz w:val="24"/>
                <w:szCs w:val="24"/>
              </w:rPr>
              <w:t xml:space="preserve">Adam Sikora), </w:t>
            </w:r>
            <w:r w:rsidR="00B003B9" w:rsidRPr="005027E0">
              <w:rPr>
                <w:rStyle w:val="Uwydatnienie"/>
                <w:rFonts w:ascii="Times New Roman" w:hAnsi="Times New Roman"/>
                <w:bCs/>
                <w:sz w:val="24"/>
                <w:szCs w:val="24"/>
              </w:rPr>
              <w:t>Ministranci</w:t>
            </w:r>
            <w:r w:rsidR="00B003B9" w:rsidRPr="005027E0">
              <w:rPr>
                <w:rStyle w:val="Pogrubienie"/>
                <w:rFonts w:ascii="Times New Roman" w:hAnsi="Times New Roman"/>
                <w:sz w:val="24"/>
                <w:szCs w:val="24"/>
              </w:rPr>
              <w:t xml:space="preserve"> (</w:t>
            </w:r>
            <w:r w:rsidR="00DD62ED">
              <w:rPr>
                <w:rStyle w:val="Pogrubienie"/>
                <w:rFonts w:ascii="Times New Roman" w:hAnsi="Times New Roman"/>
                <w:sz w:val="24"/>
                <w:szCs w:val="24"/>
              </w:rPr>
              <w:t xml:space="preserve">reż. </w:t>
            </w:r>
            <w:r w:rsidR="00B003B9" w:rsidRPr="005027E0">
              <w:rPr>
                <w:rStyle w:val="Pogrubienie"/>
                <w:rFonts w:ascii="Times New Roman" w:hAnsi="Times New Roman"/>
                <w:sz w:val="24"/>
                <w:szCs w:val="24"/>
              </w:rPr>
              <w:t>Piotr Domalewski</w:t>
            </w:r>
            <w:r w:rsidR="00DD62ED">
              <w:rPr>
                <w:rStyle w:val="Pogrubienie"/>
                <w:rFonts w:ascii="Times New Roman" w:hAnsi="Times New Roman"/>
                <w:sz w:val="24"/>
                <w:szCs w:val="24"/>
              </w:rPr>
              <w:t>, kierownik produkcji Aneta Hickimbotham</w:t>
            </w:r>
            <w:r w:rsidR="00B003B9" w:rsidRPr="005027E0">
              <w:rPr>
                <w:rStyle w:val="Pogrubienie"/>
                <w:rFonts w:ascii="Times New Roman" w:hAnsi="Times New Roman"/>
                <w:sz w:val="24"/>
                <w:szCs w:val="24"/>
              </w:rPr>
              <w:t xml:space="preserve">), </w:t>
            </w:r>
            <w:r w:rsidR="00B003B9" w:rsidRPr="005027E0">
              <w:rPr>
                <w:rStyle w:val="Uwydatnienie"/>
                <w:rFonts w:ascii="Times New Roman" w:hAnsi="Times New Roman"/>
                <w:bCs/>
                <w:sz w:val="24"/>
                <w:szCs w:val="24"/>
              </w:rPr>
              <w:t>Minghun</w:t>
            </w:r>
            <w:r w:rsidR="00B003B9" w:rsidRPr="005027E0">
              <w:rPr>
                <w:rStyle w:val="Pogrubienie"/>
                <w:rFonts w:ascii="Times New Roman" w:hAnsi="Times New Roman"/>
                <w:sz w:val="24"/>
                <w:szCs w:val="24"/>
              </w:rPr>
              <w:t xml:space="preserve"> (</w:t>
            </w:r>
            <w:r w:rsidR="00DD62ED">
              <w:rPr>
                <w:rStyle w:val="Pogrubienie"/>
                <w:rFonts w:ascii="Times New Roman" w:hAnsi="Times New Roman"/>
                <w:sz w:val="24"/>
                <w:szCs w:val="24"/>
              </w:rPr>
              <w:t xml:space="preserve">reż. </w:t>
            </w:r>
            <w:r w:rsidR="00B003B9" w:rsidRPr="005027E0">
              <w:rPr>
                <w:rStyle w:val="Pogrubienie"/>
                <w:rFonts w:ascii="Times New Roman" w:hAnsi="Times New Roman"/>
                <w:sz w:val="24"/>
                <w:szCs w:val="24"/>
              </w:rPr>
              <w:t xml:space="preserve">Jan P. Matuszyński), </w:t>
            </w:r>
            <w:r w:rsidR="00B003B9" w:rsidRPr="005027E0">
              <w:rPr>
                <w:rStyle w:val="Uwydatnienie"/>
                <w:rFonts w:ascii="Times New Roman" w:hAnsi="Times New Roman"/>
                <w:bCs/>
                <w:sz w:val="24"/>
                <w:szCs w:val="24"/>
              </w:rPr>
              <w:t>Porajmos. Zapomniany holocaust</w:t>
            </w:r>
            <w:r w:rsidR="00B003B9" w:rsidRPr="005027E0">
              <w:rPr>
                <w:rStyle w:val="Pogrubienie"/>
                <w:rFonts w:ascii="Times New Roman" w:hAnsi="Times New Roman"/>
                <w:sz w:val="24"/>
                <w:szCs w:val="24"/>
              </w:rPr>
              <w:t xml:space="preserve"> (</w:t>
            </w:r>
            <w:r w:rsidR="00DD62ED">
              <w:rPr>
                <w:rStyle w:val="Pogrubienie"/>
                <w:rFonts w:ascii="Times New Roman" w:hAnsi="Times New Roman"/>
                <w:sz w:val="24"/>
                <w:szCs w:val="24"/>
              </w:rPr>
              <w:t xml:space="preserve">reż. </w:t>
            </w:r>
            <w:r w:rsidR="00B003B9" w:rsidRPr="005027E0">
              <w:rPr>
                <w:rStyle w:val="Pogrubienie"/>
                <w:rFonts w:ascii="Times New Roman" w:hAnsi="Times New Roman"/>
                <w:sz w:val="24"/>
                <w:szCs w:val="24"/>
              </w:rPr>
              <w:t xml:space="preserve">Dagmara Drzazga) </w:t>
            </w:r>
            <w:r w:rsidR="00B003B9" w:rsidRPr="005027E0">
              <w:rPr>
                <w:rStyle w:val="Pogrubienie"/>
                <w:rFonts w:ascii="Times New Roman" w:hAnsi="Times New Roman"/>
                <w:b w:val="0"/>
                <w:sz w:val="24"/>
                <w:szCs w:val="24"/>
              </w:rPr>
              <w:t>oraz</w:t>
            </w:r>
            <w:r w:rsidR="00B003B9" w:rsidRPr="005027E0">
              <w:rPr>
                <w:rStyle w:val="Pogrubienie"/>
                <w:rFonts w:ascii="Times New Roman" w:hAnsi="Times New Roman"/>
                <w:sz w:val="24"/>
                <w:szCs w:val="24"/>
              </w:rPr>
              <w:t xml:space="preserve"> </w:t>
            </w:r>
            <w:r w:rsidR="00B003B9" w:rsidRPr="005027E0">
              <w:rPr>
                <w:rStyle w:val="Uwydatnienie"/>
                <w:rFonts w:ascii="Times New Roman" w:hAnsi="Times New Roman"/>
                <w:bCs/>
                <w:sz w:val="24"/>
                <w:szCs w:val="24"/>
              </w:rPr>
              <w:t>Zagłębie. Pamięć</w:t>
            </w:r>
            <w:r w:rsidR="00B003B9" w:rsidRPr="005027E0">
              <w:rPr>
                <w:rStyle w:val="Pogrubienie"/>
                <w:rFonts w:ascii="Times New Roman" w:hAnsi="Times New Roman"/>
                <w:sz w:val="24"/>
                <w:szCs w:val="24"/>
              </w:rPr>
              <w:t xml:space="preserve"> (</w:t>
            </w:r>
            <w:r w:rsidR="00DD62ED">
              <w:rPr>
                <w:rStyle w:val="Pogrubienie"/>
                <w:rFonts w:ascii="Times New Roman" w:hAnsi="Times New Roman"/>
                <w:sz w:val="24"/>
                <w:szCs w:val="24"/>
              </w:rPr>
              <w:t xml:space="preserve">reż. </w:t>
            </w:r>
            <w:r w:rsidR="00B003B9" w:rsidRPr="005027E0">
              <w:rPr>
                <w:rStyle w:val="Pogrubienie"/>
                <w:rFonts w:ascii="Times New Roman" w:hAnsi="Times New Roman"/>
                <w:sz w:val="24"/>
                <w:szCs w:val="24"/>
              </w:rPr>
              <w:t xml:space="preserve">Dagmara Drzazga), </w:t>
            </w:r>
            <w:r w:rsidR="00B003B9" w:rsidRPr="005027E0">
              <w:rPr>
                <w:rStyle w:val="Pogrubienie"/>
                <w:rFonts w:ascii="Times New Roman" w:hAnsi="Times New Roman"/>
                <w:b w:val="0"/>
                <w:sz w:val="24"/>
                <w:szCs w:val="24"/>
              </w:rPr>
              <w:t xml:space="preserve">a także o udziale wykładowców w </w:t>
            </w:r>
            <w:r w:rsidR="005B59A8">
              <w:rPr>
                <w:rStyle w:val="Pogrubienie"/>
                <w:rFonts w:ascii="Times New Roman" w:hAnsi="Times New Roman"/>
                <w:b w:val="0"/>
                <w:sz w:val="24"/>
                <w:szCs w:val="24"/>
              </w:rPr>
              <w:t>produkcji</w:t>
            </w:r>
            <w:r w:rsidR="00B003B9" w:rsidRPr="005027E0">
              <w:rPr>
                <w:rStyle w:val="Pogrubienie"/>
                <w:rFonts w:ascii="Times New Roman" w:hAnsi="Times New Roman"/>
                <w:b w:val="0"/>
                <w:sz w:val="24"/>
                <w:szCs w:val="24"/>
              </w:rPr>
              <w:t>i seriali telewizyjnych, m.in</w:t>
            </w:r>
            <w:r w:rsidR="00B003B9" w:rsidRPr="005027E0">
              <w:rPr>
                <w:rStyle w:val="Pogrubienie"/>
                <w:rFonts w:ascii="Times New Roman" w:hAnsi="Times New Roman"/>
                <w:sz w:val="24"/>
                <w:szCs w:val="24"/>
              </w:rPr>
              <w:t xml:space="preserve">. </w:t>
            </w:r>
            <w:r w:rsidR="00B003B9" w:rsidRPr="005027E0">
              <w:rPr>
                <w:rStyle w:val="Uwydatnienie"/>
                <w:rFonts w:ascii="Times New Roman" w:hAnsi="Times New Roman"/>
                <w:bCs/>
                <w:sz w:val="24"/>
                <w:szCs w:val="24"/>
              </w:rPr>
              <w:t>Ołowiane dzieci</w:t>
            </w:r>
            <w:r w:rsidR="00B003B9" w:rsidRPr="005027E0">
              <w:rPr>
                <w:rStyle w:val="Pogrubienie"/>
                <w:rFonts w:ascii="Times New Roman" w:hAnsi="Times New Roman"/>
                <w:sz w:val="24"/>
                <w:szCs w:val="24"/>
              </w:rPr>
              <w:t xml:space="preserve"> (</w:t>
            </w:r>
            <w:r w:rsidR="00DD62ED">
              <w:rPr>
                <w:rStyle w:val="Pogrubienie"/>
                <w:rFonts w:ascii="Times New Roman" w:hAnsi="Times New Roman"/>
                <w:sz w:val="24"/>
                <w:szCs w:val="24"/>
              </w:rPr>
              <w:t xml:space="preserve">reż. </w:t>
            </w:r>
            <w:r w:rsidR="00B003B9" w:rsidRPr="005027E0">
              <w:rPr>
                <w:rStyle w:val="Pogrubienie"/>
                <w:rFonts w:ascii="Times New Roman" w:hAnsi="Times New Roman"/>
                <w:sz w:val="24"/>
                <w:szCs w:val="24"/>
              </w:rPr>
              <w:t xml:space="preserve">Maciej Pieprzyca), </w:t>
            </w:r>
            <w:r w:rsidR="00B003B9" w:rsidRPr="005027E0">
              <w:rPr>
                <w:rStyle w:val="Uwydatnienie"/>
                <w:rFonts w:ascii="Times New Roman" w:hAnsi="Times New Roman"/>
                <w:bCs/>
                <w:sz w:val="24"/>
                <w:szCs w:val="24"/>
              </w:rPr>
              <w:t>Wzgórze psów</w:t>
            </w:r>
            <w:r w:rsidR="00B003B9" w:rsidRPr="005027E0">
              <w:rPr>
                <w:rStyle w:val="Pogrubienie"/>
                <w:rFonts w:ascii="Times New Roman" w:hAnsi="Times New Roman"/>
                <w:sz w:val="24"/>
                <w:szCs w:val="24"/>
              </w:rPr>
              <w:t xml:space="preserve"> (</w:t>
            </w:r>
            <w:r w:rsidR="00DD62ED">
              <w:rPr>
                <w:rStyle w:val="Pogrubienie"/>
                <w:rFonts w:ascii="Times New Roman" w:hAnsi="Times New Roman"/>
                <w:sz w:val="24"/>
                <w:szCs w:val="24"/>
              </w:rPr>
              <w:t>reż.</w:t>
            </w:r>
            <w:r w:rsidR="004D3B4C">
              <w:rPr>
                <w:rStyle w:val="Pogrubienie"/>
                <w:rFonts w:ascii="Times New Roman" w:hAnsi="Times New Roman"/>
                <w:sz w:val="24"/>
                <w:szCs w:val="24"/>
              </w:rPr>
              <w:t xml:space="preserve"> </w:t>
            </w:r>
            <w:r w:rsidR="00B003B9" w:rsidRPr="005027E0">
              <w:rPr>
                <w:rStyle w:val="Pogrubienie"/>
                <w:rFonts w:ascii="Times New Roman" w:hAnsi="Times New Roman"/>
                <w:sz w:val="24"/>
                <w:szCs w:val="24"/>
              </w:rPr>
              <w:t xml:space="preserve">Piotr Domalewski), </w:t>
            </w:r>
            <w:r w:rsidR="00B003B9" w:rsidRPr="005027E0">
              <w:rPr>
                <w:rStyle w:val="Uwydatnienie"/>
                <w:rFonts w:ascii="Times New Roman" w:hAnsi="Times New Roman"/>
                <w:bCs/>
                <w:sz w:val="24"/>
                <w:szCs w:val="24"/>
              </w:rPr>
              <w:t>Lady Love</w:t>
            </w:r>
            <w:r w:rsidR="00B003B9" w:rsidRPr="005027E0">
              <w:rPr>
                <w:rStyle w:val="Pogrubienie"/>
                <w:rFonts w:ascii="Times New Roman" w:hAnsi="Times New Roman"/>
                <w:sz w:val="24"/>
                <w:szCs w:val="24"/>
              </w:rPr>
              <w:t xml:space="preserve"> (</w:t>
            </w:r>
            <w:r w:rsidR="00DD62ED">
              <w:rPr>
                <w:rStyle w:val="Pogrubienie"/>
                <w:rFonts w:ascii="Times New Roman" w:hAnsi="Times New Roman"/>
                <w:sz w:val="24"/>
                <w:szCs w:val="24"/>
              </w:rPr>
              <w:t xml:space="preserve">reż. </w:t>
            </w:r>
            <w:r w:rsidR="00B003B9" w:rsidRPr="005027E0">
              <w:rPr>
                <w:rStyle w:val="Pogrubienie"/>
                <w:rFonts w:ascii="Times New Roman" w:hAnsi="Times New Roman"/>
                <w:sz w:val="24"/>
                <w:szCs w:val="24"/>
              </w:rPr>
              <w:t xml:space="preserve">Bartosz Konopka), </w:t>
            </w:r>
            <w:r w:rsidR="00B003B9" w:rsidRPr="005027E0">
              <w:rPr>
                <w:rStyle w:val="Uwydatnienie"/>
                <w:rFonts w:ascii="Times New Roman" w:hAnsi="Times New Roman"/>
                <w:bCs/>
                <w:sz w:val="24"/>
                <w:szCs w:val="24"/>
              </w:rPr>
              <w:t>Gra z cieniem</w:t>
            </w:r>
            <w:r w:rsidR="00B003B9" w:rsidRPr="005027E0">
              <w:rPr>
                <w:rStyle w:val="Pogrubienie"/>
                <w:rFonts w:ascii="Times New Roman" w:hAnsi="Times New Roman"/>
                <w:sz w:val="24"/>
                <w:szCs w:val="24"/>
              </w:rPr>
              <w:t xml:space="preserve"> (</w:t>
            </w:r>
            <w:r w:rsidR="00DD62ED">
              <w:rPr>
                <w:rStyle w:val="Pogrubienie"/>
                <w:rFonts w:ascii="Times New Roman" w:hAnsi="Times New Roman"/>
                <w:sz w:val="24"/>
                <w:szCs w:val="24"/>
              </w:rPr>
              <w:t xml:space="preserve">reż. </w:t>
            </w:r>
            <w:r w:rsidR="00B003B9" w:rsidRPr="005027E0">
              <w:rPr>
                <w:rStyle w:val="Pogrubienie"/>
                <w:rFonts w:ascii="Times New Roman" w:hAnsi="Times New Roman"/>
                <w:sz w:val="24"/>
                <w:szCs w:val="24"/>
              </w:rPr>
              <w:t xml:space="preserve">Kinga Dębska / zdjęcia: Adam Sikora), </w:t>
            </w:r>
            <w:r w:rsidR="00B003B9" w:rsidRPr="005027E0">
              <w:rPr>
                <w:rStyle w:val="Uwydatnienie"/>
                <w:rFonts w:ascii="Times New Roman" w:hAnsi="Times New Roman"/>
                <w:bCs/>
                <w:sz w:val="24"/>
                <w:szCs w:val="24"/>
              </w:rPr>
              <w:t>Idź przodem, bracie</w:t>
            </w:r>
            <w:r w:rsidR="00B003B9" w:rsidRPr="005027E0">
              <w:rPr>
                <w:rStyle w:val="Pogrubienie"/>
                <w:rFonts w:ascii="Times New Roman" w:hAnsi="Times New Roman"/>
                <w:sz w:val="24"/>
                <w:szCs w:val="24"/>
              </w:rPr>
              <w:t xml:space="preserve"> (</w:t>
            </w:r>
            <w:r w:rsidR="00DD62ED">
              <w:rPr>
                <w:rStyle w:val="Pogrubienie"/>
                <w:rFonts w:ascii="Times New Roman" w:hAnsi="Times New Roman"/>
                <w:sz w:val="24"/>
                <w:szCs w:val="24"/>
              </w:rPr>
              <w:t xml:space="preserve">reż. </w:t>
            </w:r>
            <w:r w:rsidR="00B003B9" w:rsidRPr="005027E0">
              <w:rPr>
                <w:rStyle w:val="Pogrubienie"/>
                <w:rFonts w:ascii="Times New Roman" w:hAnsi="Times New Roman"/>
                <w:sz w:val="24"/>
                <w:szCs w:val="24"/>
              </w:rPr>
              <w:t xml:space="preserve">Maciej Pieprzyca) </w:t>
            </w:r>
            <w:r w:rsidR="00B003B9" w:rsidRPr="00DD62ED">
              <w:rPr>
                <w:rStyle w:val="Pogrubienie"/>
                <w:rFonts w:ascii="Times New Roman" w:hAnsi="Times New Roman"/>
                <w:b w:val="0"/>
                <w:sz w:val="24"/>
                <w:szCs w:val="24"/>
              </w:rPr>
              <w:t xml:space="preserve">oraz </w:t>
            </w:r>
            <w:r w:rsidR="00B003B9" w:rsidRPr="005027E0">
              <w:rPr>
                <w:rStyle w:val="Uwydatnienie"/>
                <w:rFonts w:ascii="Times New Roman" w:hAnsi="Times New Roman"/>
                <w:bCs/>
                <w:sz w:val="24"/>
                <w:szCs w:val="24"/>
              </w:rPr>
              <w:t>Kiedy ślub</w:t>
            </w:r>
            <w:r w:rsidR="00B003B9" w:rsidRPr="005027E0">
              <w:rPr>
                <w:rStyle w:val="Pogrubienie"/>
                <w:rFonts w:ascii="Times New Roman" w:hAnsi="Times New Roman"/>
                <w:sz w:val="24"/>
                <w:szCs w:val="24"/>
              </w:rPr>
              <w:t xml:space="preserve"> (</w:t>
            </w:r>
            <w:r w:rsidR="00DD62ED">
              <w:rPr>
                <w:rStyle w:val="Pogrubienie"/>
                <w:rFonts w:ascii="Times New Roman" w:hAnsi="Times New Roman"/>
                <w:sz w:val="24"/>
                <w:szCs w:val="24"/>
              </w:rPr>
              <w:t xml:space="preserve">reż. </w:t>
            </w:r>
            <w:r w:rsidR="00B003B9" w:rsidRPr="005027E0">
              <w:rPr>
                <w:rStyle w:val="Pogrubienie"/>
                <w:rFonts w:ascii="Times New Roman" w:hAnsi="Times New Roman"/>
                <w:sz w:val="24"/>
                <w:szCs w:val="24"/>
              </w:rPr>
              <w:t xml:space="preserve">Piotr Domalewski). Istotnym elementem dorobku artystycznego były również spektakle telewizyjne </w:t>
            </w:r>
            <w:r w:rsidR="00B003B9" w:rsidRPr="005027E0">
              <w:rPr>
                <w:rStyle w:val="Uwydatnienie"/>
                <w:rFonts w:ascii="Times New Roman" w:hAnsi="Times New Roman"/>
                <w:bCs/>
                <w:sz w:val="24"/>
                <w:szCs w:val="24"/>
              </w:rPr>
              <w:t>CV. Curriculum Vitae</w:t>
            </w:r>
            <w:r w:rsidR="00B003B9" w:rsidRPr="005027E0">
              <w:rPr>
                <w:rStyle w:val="Pogrubienie"/>
                <w:rFonts w:ascii="Times New Roman" w:hAnsi="Times New Roman"/>
                <w:sz w:val="24"/>
                <w:szCs w:val="24"/>
              </w:rPr>
              <w:t xml:space="preserve"> (</w:t>
            </w:r>
            <w:r w:rsidR="00DD62ED">
              <w:rPr>
                <w:rStyle w:val="Pogrubienie"/>
                <w:rFonts w:ascii="Times New Roman" w:hAnsi="Times New Roman"/>
                <w:sz w:val="24"/>
                <w:szCs w:val="24"/>
              </w:rPr>
              <w:t xml:space="preserve">reż. </w:t>
            </w:r>
            <w:r w:rsidR="00B003B9" w:rsidRPr="005027E0">
              <w:rPr>
                <w:rStyle w:val="Pogrubienie"/>
                <w:rFonts w:ascii="Times New Roman" w:hAnsi="Times New Roman"/>
                <w:sz w:val="24"/>
                <w:szCs w:val="24"/>
              </w:rPr>
              <w:t xml:space="preserve">Krzysztof Zanussi) oraz </w:t>
            </w:r>
            <w:r w:rsidR="00B003B9" w:rsidRPr="005027E0">
              <w:rPr>
                <w:rStyle w:val="Uwydatnienie"/>
                <w:rFonts w:ascii="Times New Roman" w:hAnsi="Times New Roman"/>
                <w:bCs/>
                <w:sz w:val="24"/>
                <w:szCs w:val="24"/>
              </w:rPr>
              <w:t>Wycinka</w:t>
            </w:r>
            <w:r w:rsidR="00B003B9" w:rsidRPr="005027E0">
              <w:rPr>
                <w:rStyle w:val="Pogrubienie"/>
                <w:rFonts w:ascii="Times New Roman" w:hAnsi="Times New Roman"/>
                <w:sz w:val="24"/>
                <w:szCs w:val="24"/>
              </w:rPr>
              <w:t xml:space="preserve"> (</w:t>
            </w:r>
            <w:r w:rsidR="00DD62ED">
              <w:rPr>
                <w:rStyle w:val="Pogrubienie"/>
                <w:rFonts w:ascii="Times New Roman" w:hAnsi="Times New Roman"/>
                <w:sz w:val="24"/>
                <w:szCs w:val="24"/>
              </w:rPr>
              <w:t xml:space="preserve">reż. </w:t>
            </w:r>
            <w:r w:rsidR="00B003B9" w:rsidRPr="005027E0">
              <w:rPr>
                <w:rStyle w:val="Pogrubienie"/>
                <w:rFonts w:ascii="Times New Roman" w:hAnsi="Times New Roman"/>
                <w:sz w:val="24"/>
                <w:szCs w:val="24"/>
              </w:rPr>
              <w:t xml:space="preserve">Krystian Lupa / zdjęcia: Adam Sikora). </w:t>
            </w:r>
          </w:p>
          <w:p w:rsidR="00B003B9" w:rsidRPr="005027E0" w:rsidRDefault="00B003B9" w:rsidP="001C6373">
            <w:pPr>
              <w:pStyle w:val="Akapitzlist"/>
              <w:spacing w:before="120" w:after="60" w:line="360" w:lineRule="auto"/>
              <w:ind w:left="0"/>
              <w:jc w:val="both"/>
              <w:rPr>
                <w:rFonts w:ascii="Times New Roman" w:hAnsi="Times New Roman"/>
                <w:sz w:val="24"/>
                <w:szCs w:val="24"/>
              </w:rPr>
            </w:pPr>
            <w:r w:rsidRPr="005027E0">
              <w:rPr>
                <w:rStyle w:val="Pogrubienie"/>
                <w:rFonts w:ascii="Times New Roman" w:hAnsi="Times New Roman"/>
                <w:b w:val="0"/>
                <w:sz w:val="24"/>
                <w:szCs w:val="24"/>
              </w:rPr>
              <w:lastRenderedPageBreak/>
              <w:t>Równolegle wykładowcy Szkoły Filmowej realizowali i prezentowali liczne wystawy indywidualne i zbiorowe, w tym m.in</w:t>
            </w:r>
            <w:r w:rsidRPr="005027E0">
              <w:rPr>
                <w:rStyle w:val="Pogrubienie"/>
                <w:rFonts w:ascii="Times New Roman" w:hAnsi="Times New Roman"/>
                <w:sz w:val="24"/>
                <w:szCs w:val="24"/>
              </w:rPr>
              <w:t>.</w:t>
            </w:r>
            <w:r w:rsidR="000339A4">
              <w:rPr>
                <w:rStyle w:val="Pogrubienie"/>
                <w:rFonts w:ascii="Times New Roman" w:hAnsi="Times New Roman"/>
                <w:sz w:val="24"/>
                <w:szCs w:val="24"/>
              </w:rPr>
              <w:t>:</w:t>
            </w:r>
            <w:r w:rsidRPr="005027E0">
              <w:rPr>
                <w:rStyle w:val="Pogrubienie"/>
                <w:rFonts w:ascii="Times New Roman" w:hAnsi="Times New Roman"/>
                <w:sz w:val="24"/>
                <w:szCs w:val="24"/>
              </w:rPr>
              <w:t xml:space="preserve"> </w:t>
            </w:r>
            <w:r w:rsidRPr="005027E0">
              <w:rPr>
                <w:rStyle w:val="Uwydatnienie"/>
                <w:rFonts w:ascii="Times New Roman" w:hAnsi="Times New Roman"/>
                <w:bCs/>
                <w:sz w:val="24"/>
                <w:szCs w:val="24"/>
              </w:rPr>
              <w:t>Rdza i popiół</w:t>
            </w:r>
            <w:r w:rsidRPr="005027E0">
              <w:rPr>
                <w:rStyle w:val="Pogrubienie"/>
                <w:rFonts w:ascii="Times New Roman" w:hAnsi="Times New Roman"/>
                <w:sz w:val="24"/>
                <w:szCs w:val="24"/>
              </w:rPr>
              <w:t xml:space="preserve"> (Ryszard Czernow), </w:t>
            </w:r>
            <w:r w:rsidRPr="005027E0">
              <w:rPr>
                <w:rStyle w:val="Uwydatnienie"/>
                <w:rFonts w:ascii="Times New Roman" w:hAnsi="Times New Roman"/>
                <w:bCs/>
                <w:sz w:val="24"/>
                <w:szCs w:val="24"/>
              </w:rPr>
              <w:t>Autoportrety</w:t>
            </w:r>
            <w:r w:rsidRPr="005027E0">
              <w:rPr>
                <w:rStyle w:val="Pogrubienie"/>
                <w:rFonts w:ascii="Times New Roman" w:hAnsi="Times New Roman"/>
                <w:sz w:val="24"/>
                <w:szCs w:val="24"/>
              </w:rPr>
              <w:t xml:space="preserve"> (Rafał Milach), </w:t>
            </w:r>
            <w:r w:rsidRPr="005027E0">
              <w:rPr>
                <w:rStyle w:val="Uwydatnienie"/>
                <w:rFonts w:ascii="Times New Roman" w:hAnsi="Times New Roman"/>
                <w:bCs/>
                <w:sz w:val="24"/>
                <w:szCs w:val="24"/>
              </w:rPr>
              <w:t>MAGNUM. A World of Photography</w:t>
            </w:r>
            <w:r w:rsidRPr="005027E0">
              <w:rPr>
                <w:rStyle w:val="Pogrubienie"/>
                <w:rFonts w:ascii="Times New Roman" w:hAnsi="Times New Roman"/>
                <w:sz w:val="24"/>
                <w:szCs w:val="24"/>
              </w:rPr>
              <w:t xml:space="preserve"> (Rafał Milach).</w:t>
            </w:r>
          </w:p>
          <w:p w:rsidR="00CA225F" w:rsidRPr="005027E0" w:rsidRDefault="00CA225F" w:rsidP="005027E0">
            <w:pPr>
              <w:pStyle w:val="Akapitzlist"/>
              <w:spacing w:before="120" w:after="60" w:line="360" w:lineRule="auto"/>
              <w:ind w:left="0"/>
              <w:jc w:val="both"/>
              <w:rPr>
                <w:rFonts w:ascii="Times New Roman" w:hAnsi="Times New Roman"/>
                <w:i/>
                <w:sz w:val="24"/>
                <w:szCs w:val="24"/>
              </w:rPr>
            </w:pPr>
          </w:p>
        </w:tc>
      </w:tr>
    </w:tbl>
    <w:p w:rsidR="005535C9" w:rsidRPr="005027E0" w:rsidRDefault="005535C9" w:rsidP="005027E0">
      <w:pPr>
        <w:widowControl w:val="0"/>
        <w:suppressAutoHyphens/>
        <w:autoSpaceDE w:val="0"/>
        <w:autoSpaceDN w:val="0"/>
        <w:adjustRightInd w:val="0"/>
        <w:spacing w:after="0" w:line="360" w:lineRule="auto"/>
        <w:textAlignment w:val="baseline"/>
        <w:rPr>
          <w:rFonts w:ascii="Times New Roman" w:hAnsi="Times New Roman" w:cs="Times New Roman"/>
          <w:bCs/>
          <w:sz w:val="24"/>
          <w:szCs w:val="24"/>
        </w:rPr>
      </w:pPr>
    </w:p>
    <w:p w:rsidR="00175382" w:rsidRPr="005027E0" w:rsidRDefault="00175382" w:rsidP="005027E0">
      <w:pPr>
        <w:widowControl w:val="0"/>
        <w:suppressAutoHyphens/>
        <w:autoSpaceDE w:val="0"/>
        <w:autoSpaceDN w:val="0"/>
        <w:adjustRightInd w:val="0"/>
        <w:spacing w:after="0" w:line="360" w:lineRule="auto"/>
        <w:textAlignment w:val="baseline"/>
        <w:rPr>
          <w:rFonts w:ascii="Times New Roman" w:hAnsi="Times New Roman" w:cs="Times New Roman"/>
          <w:b/>
          <w:sz w:val="24"/>
          <w:szCs w:val="24"/>
        </w:rPr>
      </w:pPr>
    </w:p>
    <w:p w:rsidR="005027E0" w:rsidRPr="005027E0" w:rsidRDefault="005027E0" w:rsidP="005027E0">
      <w:pPr>
        <w:widowControl w:val="0"/>
        <w:suppressAutoHyphens/>
        <w:autoSpaceDE w:val="0"/>
        <w:autoSpaceDN w:val="0"/>
        <w:adjustRightInd w:val="0"/>
        <w:spacing w:after="0" w:line="360" w:lineRule="auto"/>
        <w:textAlignment w:val="baseline"/>
        <w:rPr>
          <w:rFonts w:ascii="Times New Roman" w:hAnsi="Times New Roman" w:cs="Times New Roman"/>
          <w:b/>
          <w:sz w:val="24"/>
          <w:szCs w:val="24"/>
        </w:rPr>
      </w:pPr>
    </w:p>
    <w:p w:rsidR="005027E0" w:rsidRPr="005027E0" w:rsidRDefault="005027E0" w:rsidP="005027E0">
      <w:pPr>
        <w:widowControl w:val="0"/>
        <w:suppressAutoHyphens/>
        <w:autoSpaceDE w:val="0"/>
        <w:autoSpaceDN w:val="0"/>
        <w:adjustRightInd w:val="0"/>
        <w:spacing w:after="0" w:line="360" w:lineRule="auto"/>
        <w:textAlignment w:val="baseline"/>
        <w:rPr>
          <w:rFonts w:ascii="Times New Roman" w:hAnsi="Times New Roman" w:cs="Times New Roman"/>
          <w:b/>
          <w:sz w:val="24"/>
          <w:szCs w:val="24"/>
        </w:rPr>
      </w:pPr>
    </w:p>
    <w:p w:rsidR="005027E0" w:rsidRPr="005027E0" w:rsidRDefault="005027E0" w:rsidP="005027E0">
      <w:pPr>
        <w:widowControl w:val="0"/>
        <w:suppressAutoHyphens/>
        <w:autoSpaceDE w:val="0"/>
        <w:autoSpaceDN w:val="0"/>
        <w:adjustRightInd w:val="0"/>
        <w:spacing w:after="0" w:line="360" w:lineRule="auto"/>
        <w:textAlignment w:val="baseline"/>
        <w:rPr>
          <w:rFonts w:ascii="Times New Roman" w:hAnsi="Times New Roman" w:cs="Times New Roman"/>
          <w:b/>
          <w:sz w:val="24"/>
          <w:szCs w:val="24"/>
        </w:rPr>
      </w:pPr>
    </w:p>
    <w:p w:rsidR="005027E0" w:rsidRPr="005027E0" w:rsidRDefault="005027E0" w:rsidP="005027E0">
      <w:pPr>
        <w:widowControl w:val="0"/>
        <w:suppressAutoHyphens/>
        <w:autoSpaceDE w:val="0"/>
        <w:autoSpaceDN w:val="0"/>
        <w:adjustRightInd w:val="0"/>
        <w:spacing w:after="0" w:line="360" w:lineRule="auto"/>
        <w:textAlignment w:val="baseline"/>
        <w:rPr>
          <w:rFonts w:ascii="Times New Roman" w:hAnsi="Times New Roman" w:cs="Times New Roman"/>
          <w:b/>
          <w:sz w:val="24"/>
          <w:szCs w:val="24"/>
        </w:rPr>
      </w:pPr>
    </w:p>
    <w:p w:rsidR="005027E0" w:rsidRPr="005027E0" w:rsidRDefault="005027E0" w:rsidP="005027E0">
      <w:pPr>
        <w:widowControl w:val="0"/>
        <w:suppressAutoHyphens/>
        <w:autoSpaceDE w:val="0"/>
        <w:autoSpaceDN w:val="0"/>
        <w:adjustRightInd w:val="0"/>
        <w:spacing w:after="0" w:line="360" w:lineRule="auto"/>
        <w:textAlignment w:val="baseline"/>
        <w:rPr>
          <w:rFonts w:ascii="Times New Roman" w:hAnsi="Times New Roman" w:cs="Times New Roman"/>
          <w:b/>
          <w:sz w:val="24"/>
          <w:szCs w:val="24"/>
        </w:rPr>
      </w:pPr>
    </w:p>
    <w:p w:rsidR="005027E0" w:rsidRDefault="005027E0" w:rsidP="005027E0">
      <w:pPr>
        <w:widowControl w:val="0"/>
        <w:suppressAutoHyphens/>
        <w:autoSpaceDE w:val="0"/>
        <w:autoSpaceDN w:val="0"/>
        <w:adjustRightInd w:val="0"/>
        <w:spacing w:after="0" w:line="360" w:lineRule="auto"/>
        <w:textAlignment w:val="baseline"/>
        <w:rPr>
          <w:rFonts w:ascii="Times New Roman" w:hAnsi="Times New Roman" w:cs="Times New Roman"/>
          <w:b/>
          <w:sz w:val="24"/>
          <w:szCs w:val="24"/>
        </w:rPr>
      </w:pPr>
    </w:p>
    <w:p w:rsidR="00600189" w:rsidRDefault="00600189" w:rsidP="005027E0">
      <w:pPr>
        <w:widowControl w:val="0"/>
        <w:suppressAutoHyphens/>
        <w:autoSpaceDE w:val="0"/>
        <w:autoSpaceDN w:val="0"/>
        <w:adjustRightInd w:val="0"/>
        <w:spacing w:after="0" w:line="360" w:lineRule="auto"/>
        <w:textAlignment w:val="baseline"/>
        <w:rPr>
          <w:rFonts w:ascii="Times New Roman" w:hAnsi="Times New Roman" w:cs="Times New Roman"/>
          <w:b/>
          <w:sz w:val="24"/>
          <w:szCs w:val="24"/>
        </w:rPr>
      </w:pPr>
    </w:p>
    <w:p w:rsidR="001C6373" w:rsidRDefault="001C6373" w:rsidP="005027E0">
      <w:pPr>
        <w:widowControl w:val="0"/>
        <w:suppressAutoHyphens/>
        <w:autoSpaceDE w:val="0"/>
        <w:autoSpaceDN w:val="0"/>
        <w:adjustRightInd w:val="0"/>
        <w:spacing w:after="0" w:line="360" w:lineRule="auto"/>
        <w:textAlignment w:val="baseline"/>
        <w:rPr>
          <w:rFonts w:ascii="Times New Roman" w:hAnsi="Times New Roman" w:cs="Times New Roman"/>
          <w:b/>
          <w:sz w:val="24"/>
          <w:szCs w:val="24"/>
        </w:rPr>
      </w:pPr>
    </w:p>
    <w:p w:rsidR="000339A4" w:rsidRDefault="000339A4" w:rsidP="005027E0">
      <w:pPr>
        <w:widowControl w:val="0"/>
        <w:suppressAutoHyphens/>
        <w:autoSpaceDE w:val="0"/>
        <w:autoSpaceDN w:val="0"/>
        <w:adjustRightInd w:val="0"/>
        <w:spacing w:after="0" w:line="360" w:lineRule="auto"/>
        <w:textAlignment w:val="baseline"/>
        <w:rPr>
          <w:rFonts w:ascii="Times New Roman" w:hAnsi="Times New Roman" w:cs="Times New Roman"/>
          <w:b/>
          <w:sz w:val="24"/>
          <w:szCs w:val="24"/>
        </w:rPr>
      </w:pPr>
    </w:p>
    <w:p w:rsidR="004D3B4C" w:rsidRDefault="004D3B4C" w:rsidP="005027E0">
      <w:pPr>
        <w:widowControl w:val="0"/>
        <w:suppressAutoHyphens/>
        <w:autoSpaceDE w:val="0"/>
        <w:autoSpaceDN w:val="0"/>
        <w:adjustRightInd w:val="0"/>
        <w:spacing w:after="0" w:line="360" w:lineRule="auto"/>
        <w:textAlignment w:val="baseline"/>
        <w:rPr>
          <w:rFonts w:ascii="Times New Roman" w:hAnsi="Times New Roman" w:cs="Times New Roman"/>
          <w:b/>
          <w:sz w:val="24"/>
          <w:szCs w:val="24"/>
        </w:rPr>
      </w:pPr>
    </w:p>
    <w:p w:rsidR="004D3B4C" w:rsidRDefault="004D3B4C" w:rsidP="005027E0">
      <w:pPr>
        <w:widowControl w:val="0"/>
        <w:suppressAutoHyphens/>
        <w:autoSpaceDE w:val="0"/>
        <w:autoSpaceDN w:val="0"/>
        <w:adjustRightInd w:val="0"/>
        <w:spacing w:after="0" w:line="360" w:lineRule="auto"/>
        <w:textAlignment w:val="baseline"/>
        <w:rPr>
          <w:rFonts w:ascii="Times New Roman" w:hAnsi="Times New Roman" w:cs="Times New Roman"/>
          <w:b/>
          <w:sz w:val="24"/>
          <w:szCs w:val="24"/>
        </w:rPr>
      </w:pPr>
    </w:p>
    <w:p w:rsidR="004D3B4C" w:rsidRDefault="004D3B4C" w:rsidP="005027E0">
      <w:pPr>
        <w:widowControl w:val="0"/>
        <w:suppressAutoHyphens/>
        <w:autoSpaceDE w:val="0"/>
        <w:autoSpaceDN w:val="0"/>
        <w:adjustRightInd w:val="0"/>
        <w:spacing w:after="0" w:line="360" w:lineRule="auto"/>
        <w:textAlignment w:val="baseline"/>
        <w:rPr>
          <w:rFonts w:ascii="Times New Roman" w:hAnsi="Times New Roman" w:cs="Times New Roman"/>
          <w:b/>
          <w:sz w:val="24"/>
          <w:szCs w:val="24"/>
        </w:rPr>
      </w:pPr>
    </w:p>
    <w:p w:rsidR="004D3B4C" w:rsidRDefault="004D3B4C" w:rsidP="005027E0">
      <w:pPr>
        <w:widowControl w:val="0"/>
        <w:suppressAutoHyphens/>
        <w:autoSpaceDE w:val="0"/>
        <w:autoSpaceDN w:val="0"/>
        <w:adjustRightInd w:val="0"/>
        <w:spacing w:after="0" w:line="360" w:lineRule="auto"/>
        <w:textAlignment w:val="baseline"/>
        <w:rPr>
          <w:rFonts w:ascii="Times New Roman" w:hAnsi="Times New Roman" w:cs="Times New Roman"/>
          <w:b/>
          <w:sz w:val="24"/>
          <w:szCs w:val="24"/>
        </w:rPr>
      </w:pPr>
    </w:p>
    <w:p w:rsidR="004D3B4C" w:rsidRDefault="004D3B4C" w:rsidP="005027E0">
      <w:pPr>
        <w:widowControl w:val="0"/>
        <w:suppressAutoHyphens/>
        <w:autoSpaceDE w:val="0"/>
        <w:autoSpaceDN w:val="0"/>
        <w:adjustRightInd w:val="0"/>
        <w:spacing w:after="0" w:line="360" w:lineRule="auto"/>
        <w:textAlignment w:val="baseline"/>
        <w:rPr>
          <w:rFonts w:ascii="Times New Roman" w:hAnsi="Times New Roman" w:cs="Times New Roman"/>
          <w:b/>
          <w:sz w:val="24"/>
          <w:szCs w:val="24"/>
        </w:rPr>
      </w:pPr>
    </w:p>
    <w:p w:rsidR="004D3B4C" w:rsidRPr="005027E0" w:rsidRDefault="004D3B4C" w:rsidP="005027E0">
      <w:pPr>
        <w:widowControl w:val="0"/>
        <w:suppressAutoHyphens/>
        <w:autoSpaceDE w:val="0"/>
        <w:autoSpaceDN w:val="0"/>
        <w:adjustRightInd w:val="0"/>
        <w:spacing w:after="0" w:line="360" w:lineRule="auto"/>
        <w:textAlignment w:val="baseline"/>
        <w:rPr>
          <w:rFonts w:ascii="Times New Roman" w:hAnsi="Times New Roman" w:cs="Times New Roman"/>
          <w:b/>
          <w:sz w:val="24"/>
          <w:szCs w:val="24"/>
        </w:rPr>
      </w:pPr>
    </w:p>
    <w:p w:rsidR="0031377E" w:rsidRPr="005027E0" w:rsidRDefault="0031377E" w:rsidP="005027E0">
      <w:pPr>
        <w:widowControl w:val="0"/>
        <w:suppressAutoHyphens/>
        <w:autoSpaceDE w:val="0"/>
        <w:autoSpaceDN w:val="0"/>
        <w:adjustRightInd w:val="0"/>
        <w:spacing w:after="0" w:line="360" w:lineRule="auto"/>
        <w:textAlignment w:val="baseline"/>
        <w:rPr>
          <w:rFonts w:ascii="Times New Roman" w:hAnsi="Times New Roman" w:cs="Times New Roman"/>
          <w:b/>
          <w:sz w:val="24"/>
          <w:szCs w:val="24"/>
        </w:rPr>
      </w:pPr>
      <w:r w:rsidRPr="005027E0">
        <w:rPr>
          <w:rFonts w:ascii="Times New Roman" w:hAnsi="Times New Roman" w:cs="Times New Roman"/>
          <w:b/>
          <w:sz w:val="24"/>
          <w:szCs w:val="24"/>
        </w:rPr>
        <w:t xml:space="preserve">CZĘŚĆ II </w:t>
      </w:r>
    </w:p>
    <w:p w:rsidR="002A0637" w:rsidRPr="005027E0" w:rsidRDefault="002A0637" w:rsidP="005027E0">
      <w:pPr>
        <w:widowControl w:val="0"/>
        <w:suppressAutoHyphens/>
        <w:autoSpaceDE w:val="0"/>
        <w:autoSpaceDN w:val="0"/>
        <w:adjustRightInd w:val="0"/>
        <w:spacing w:after="0" w:line="360" w:lineRule="auto"/>
        <w:jc w:val="both"/>
        <w:textAlignment w:val="baseline"/>
        <w:rPr>
          <w:rFonts w:ascii="Times New Roman" w:hAnsi="Times New Roman" w:cs="Times New Roman"/>
          <w:b/>
          <w:sz w:val="24"/>
          <w:szCs w:val="24"/>
        </w:rPr>
      </w:pPr>
      <w:r w:rsidRPr="005027E0">
        <w:rPr>
          <w:rFonts w:ascii="Times New Roman" w:hAnsi="Times New Roman" w:cs="Times New Roman"/>
          <w:b/>
          <w:sz w:val="24"/>
          <w:szCs w:val="24"/>
        </w:rPr>
        <w:t>Informacje dotyczące ewaluacji jakości kształcenia przez instytucje zewnętrzne (w tym Polską Komisję Akredytacyjną)</w:t>
      </w:r>
    </w:p>
    <w:p w:rsidR="002A0637" w:rsidRPr="005027E0" w:rsidRDefault="002A0637" w:rsidP="005027E0">
      <w:pPr>
        <w:pStyle w:val="Akapitzlist"/>
        <w:widowControl w:val="0"/>
        <w:numPr>
          <w:ilvl w:val="0"/>
          <w:numId w:val="11"/>
        </w:numPr>
        <w:suppressAutoHyphens/>
        <w:autoSpaceDE w:val="0"/>
        <w:autoSpaceDN w:val="0"/>
        <w:adjustRightInd w:val="0"/>
        <w:spacing w:after="0" w:line="360" w:lineRule="auto"/>
        <w:jc w:val="both"/>
        <w:textAlignment w:val="baseline"/>
        <w:rPr>
          <w:rFonts w:ascii="Times New Roman" w:hAnsi="Times New Roman"/>
          <w:b/>
          <w:sz w:val="24"/>
          <w:szCs w:val="24"/>
        </w:rPr>
      </w:pPr>
      <w:r w:rsidRPr="005027E0">
        <w:rPr>
          <w:rFonts w:ascii="Times New Roman" w:hAnsi="Times New Roman"/>
          <w:b/>
          <w:sz w:val="24"/>
          <w:szCs w:val="24"/>
        </w:rPr>
        <w:t>Złożone wnioski akredytacyjne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9"/>
        <w:gridCol w:w="1732"/>
        <w:gridCol w:w="1154"/>
        <w:gridCol w:w="5133"/>
      </w:tblGrid>
      <w:tr w:rsidR="00175382" w:rsidRPr="005027E0" w:rsidTr="008C4008">
        <w:trPr>
          <w:trHeight w:val="518"/>
        </w:trPr>
        <w:tc>
          <w:tcPr>
            <w:tcW w:w="857" w:type="pct"/>
            <w:shd w:val="clear" w:color="auto" w:fill="D9D9D9"/>
          </w:tcPr>
          <w:p w:rsidR="002A0637" w:rsidRPr="005027E0" w:rsidRDefault="002A0637" w:rsidP="005027E0">
            <w:pPr>
              <w:autoSpaceDE w:val="0"/>
              <w:adjustRightInd w:val="0"/>
              <w:spacing w:after="0" w:line="360" w:lineRule="auto"/>
              <w:jc w:val="center"/>
              <w:rPr>
                <w:rFonts w:ascii="Times New Roman" w:hAnsi="Times New Roman" w:cs="Times New Roman"/>
                <w:b/>
                <w:sz w:val="24"/>
                <w:szCs w:val="24"/>
              </w:rPr>
            </w:pPr>
            <w:r w:rsidRPr="005027E0">
              <w:rPr>
                <w:rFonts w:ascii="Times New Roman" w:hAnsi="Times New Roman" w:cs="Times New Roman"/>
                <w:b/>
                <w:sz w:val="24"/>
                <w:szCs w:val="24"/>
              </w:rPr>
              <w:t>Instytucja akredytująca</w:t>
            </w:r>
          </w:p>
        </w:tc>
        <w:tc>
          <w:tcPr>
            <w:tcW w:w="895" w:type="pct"/>
            <w:shd w:val="clear" w:color="auto" w:fill="D9D9D9"/>
            <w:vAlign w:val="center"/>
          </w:tcPr>
          <w:p w:rsidR="002A0637" w:rsidRPr="005027E0" w:rsidRDefault="002A0637" w:rsidP="005027E0">
            <w:pPr>
              <w:autoSpaceDE w:val="0"/>
              <w:adjustRightInd w:val="0"/>
              <w:spacing w:after="0" w:line="360" w:lineRule="auto"/>
              <w:jc w:val="center"/>
              <w:rPr>
                <w:rFonts w:ascii="Times New Roman" w:hAnsi="Times New Roman" w:cs="Times New Roman"/>
                <w:b/>
                <w:sz w:val="24"/>
                <w:szCs w:val="24"/>
              </w:rPr>
            </w:pPr>
            <w:r w:rsidRPr="005027E0">
              <w:rPr>
                <w:rFonts w:ascii="Times New Roman" w:hAnsi="Times New Roman" w:cs="Times New Roman"/>
                <w:b/>
                <w:sz w:val="24"/>
                <w:szCs w:val="24"/>
              </w:rPr>
              <w:t>Nazwa kierunku studiów</w:t>
            </w:r>
          </w:p>
        </w:tc>
        <w:tc>
          <w:tcPr>
            <w:tcW w:w="596" w:type="pct"/>
            <w:shd w:val="clear" w:color="auto" w:fill="D9D9D9"/>
            <w:vAlign w:val="center"/>
          </w:tcPr>
          <w:p w:rsidR="002A0637" w:rsidRPr="005027E0" w:rsidRDefault="002A0637" w:rsidP="005027E0">
            <w:pPr>
              <w:autoSpaceDE w:val="0"/>
              <w:adjustRightInd w:val="0"/>
              <w:spacing w:after="0" w:line="360" w:lineRule="auto"/>
              <w:jc w:val="center"/>
              <w:rPr>
                <w:rFonts w:ascii="Times New Roman" w:hAnsi="Times New Roman" w:cs="Times New Roman"/>
                <w:b/>
                <w:bCs/>
                <w:sz w:val="24"/>
                <w:szCs w:val="24"/>
              </w:rPr>
            </w:pPr>
            <w:r w:rsidRPr="005027E0">
              <w:rPr>
                <w:rFonts w:ascii="Times New Roman" w:hAnsi="Times New Roman" w:cs="Times New Roman"/>
                <w:b/>
                <w:bCs/>
                <w:sz w:val="24"/>
                <w:szCs w:val="24"/>
              </w:rPr>
              <w:t>Stopień studiów</w:t>
            </w:r>
          </w:p>
        </w:tc>
        <w:tc>
          <w:tcPr>
            <w:tcW w:w="2652" w:type="pct"/>
            <w:shd w:val="clear" w:color="auto" w:fill="D9D9D9"/>
            <w:vAlign w:val="center"/>
          </w:tcPr>
          <w:p w:rsidR="002A0637" w:rsidRPr="005027E0" w:rsidRDefault="002A0637" w:rsidP="005027E0">
            <w:pPr>
              <w:autoSpaceDE w:val="0"/>
              <w:adjustRightInd w:val="0"/>
              <w:spacing w:after="0" w:line="360" w:lineRule="auto"/>
              <w:jc w:val="center"/>
              <w:rPr>
                <w:rFonts w:ascii="Times New Roman" w:hAnsi="Times New Roman" w:cs="Times New Roman"/>
                <w:b/>
                <w:bCs/>
                <w:sz w:val="24"/>
                <w:szCs w:val="24"/>
              </w:rPr>
            </w:pPr>
            <w:r w:rsidRPr="005027E0">
              <w:rPr>
                <w:rFonts w:ascii="Times New Roman" w:hAnsi="Times New Roman" w:cs="Times New Roman"/>
                <w:b/>
                <w:bCs/>
                <w:sz w:val="24"/>
                <w:szCs w:val="24"/>
              </w:rPr>
              <w:t>Uwagi*</w:t>
            </w:r>
          </w:p>
        </w:tc>
      </w:tr>
      <w:tr w:rsidR="00175382" w:rsidRPr="005027E0" w:rsidTr="008C4008">
        <w:tc>
          <w:tcPr>
            <w:tcW w:w="857" w:type="pct"/>
          </w:tcPr>
          <w:p w:rsidR="002A0637" w:rsidRPr="005027E0" w:rsidRDefault="001C6373" w:rsidP="005027E0">
            <w:pPr>
              <w:autoSpaceDE w:val="0"/>
              <w:adjustRightInd w:val="0"/>
              <w:spacing w:before="240" w:after="0" w:line="360" w:lineRule="auto"/>
              <w:rPr>
                <w:rFonts w:ascii="Times New Roman" w:hAnsi="Times New Roman" w:cs="Times New Roman"/>
                <w:b/>
                <w:sz w:val="24"/>
                <w:szCs w:val="24"/>
              </w:rPr>
            </w:pPr>
            <w:r>
              <w:rPr>
                <w:rFonts w:ascii="Times New Roman" w:hAnsi="Times New Roman" w:cs="Times New Roman"/>
                <w:b/>
                <w:sz w:val="24"/>
                <w:szCs w:val="24"/>
              </w:rPr>
              <w:t xml:space="preserve">nie dotyczy </w:t>
            </w:r>
          </w:p>
        </w:tc>
        <w:tc>
          <w:tcPr>
            <w:tcW w:w="895" w:type="pct"/>
          </w:tcPr>
          <w:p w:rsidR="002A0637" w:rsidRPr="005027E0" w:rsidRDefault="002A0637" w:rsidP="005027E0">
            <w:pPr>
              <w:autoSpaceDE w:val="0"/>
              <w:adjustRightInd w:val="0"/>
              <w:spacing w:before="240" w:after="0" w:line="360" w:lineRule="auto"/>
              <w:rPr>
                <w:rFonts w:ascii="Times New Roman" w:hAnsi="Times New Roman" w:cs="Times New Roman"/>
                <w:b/>
                <w:sz w:val="24"/>
                <w:szCs w:val="24"/>
              </w:rPr>
            </w:pPr>
          </w:p>
        </w:tc>
        <w:tc>
          <w:tcPr>
            <w:tcW w:w="596" w:type="pct"/>
          </w:tcPr>
          <w:p w:rsidR="002A0637" w:rsidRPr="005027E0" w:rsidRDefault="002A0637" w:rsidP="005027E0">
            <w:pPr>
              <w:autoSpaceDE w:val="0"/>
              <w:adjustRightInd w:val="0"/>
              <w:spacing w:before="240" w:after="0" w:line="360" w:lineRule="auto"/>
              <w:jc w:val="center"/>
              <w:rPr>
                <w:rFonts w:ascii="Times New Roman" w:hAnsi="Times New Roman" w:cs="Times New Roman"/>
                <w:sz w:val="24"/>
                <w:szCs w:val="24"/>
              </w:rPr>
            </w:pPr>
          </w:p>
        </w:tc>
        <w:tc>
          <w:tcPr>
            <w:tcW w:w="2652" w:type="pct"/>
            <w:vAlign w:val="center"/>
          </w:tcPr>
          <w:p w:rsidR="002A0637" w:rsidRPr="005027E0" w:rsidRDefault="002A0637" w:rsidP="005027E0">
            <w:pPr>
              <w:autoSpaceDE w:val="0"/>
              <w:adjustRightInd w:val="0"/>
              <w:spacing w:before="240" w:after="0" w:line="360" w:lineRule="auto"/>
              <w:jc w:val="both"/>
              <w:rPr>
                <w:rFonts w:ascii="Times New Roman" w:hAnsi="Times New Roman" w:cs="Times New Roman"/>
                <w:b/>
                <w:sz w:val="24"/>
                <w:szCs w:val="24"/>
              </w:rPr>
            </w:pPr>
          </w:p>
        </w:tc>
      </w:tr>
    </w:tbl>
    <w:p w:rsidR="002A0637" w:rsidRPr="005027E0" w:rsidRDefault="002A0637" w:rsidP="005027E0">
      <w:pPr>
        <w:autoSpaceDE w:val="0"/>
        <w:adjustRightInd w:val="0"/>
        <w:spacing w:line="360" w:lineRule="auto"/>
        <w:rPr>
          <w:rFonts w:ascii="Times New Roman" w:hAnsi="Times New Roman" w:cs="Times New Roman"/>
          <w:sz w:val="24"/>
          <w:szCs w:val="24"/>
        </w:rPr>
      </w:pPr>
      <w:r w:rsidRPr="005027E0">
        <w:rPr>
          <w:rFonts w:ascii="Times New Roman" w:hAnsi="Times New Roman" w:cs="Times New Roman"/>
          <w:sz w:val="24"/>
          <w:szCs w:val="24"/>
        </w:rPr>
        <w:t>* Najważniejsze uwagi pojawiające się w trakcie przygotowania wniosku akredytacyjnego</w:t>
      </w:r>
    </w:p>
    <w:p w:rsidR="002A0637" w:rsidRPr="005027E0" w:rsidRDefault="002A0637" w:rsidP="005027E0">
      <w:pPr>
        <w:pStyle w:val="Akapitzlist"/>
        <w:widowControl w:val="0"/>
        <w:numPr>
          <w:ilvl w:val="0"/>
          <w:numId w:val="11"/>
        </w:numPr>
        <w:suppressAutoHyphens/>
        <w:autoSpaceDE w:val="0"/>
        <w:autoSpaceDN w:val="0"/>
        <w:adjustRightInd w:val="0"/>
        <w:spacing w:after="0" w:line="360" w:lineRule="auto"/>
        <w:jc w:val="both"/>
        <w:textAlignment w:val="baseline"/>
        <w:rPr>
          <w:rFonts w:ascii="Times New Roman" w:hAnsi="Times New Roman"/>
          <w:b/>
          <w:sz w:val="24"/>
          <w:szCs w:val="24"/>
        </w:rPr>
      </w:pPr>
      <w:r w:rsidRPr="005027E0">
        <w:rPr>
          <w:rFonts w:ascii="Times New Roman" w:hAnsi="Times New Roman"/>
          <w:b/>
          <w:sz w:val="24"/>
          <w:szCs w:val="24"/>
        </w:rPr>
        <w:lastRenderedPageBreak/>
        <w:t>Akredytacje otrzymane w wyniku ewaluacji jakości kształcenia przez instytucje zewnętrzne (w tym PKA)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6"/>
        <w:gridCol w:w="1729"/>
        <w:gridCol w:w="1150"/>
        <w:gridCol w:w="1119"/>
        <w:gridCol w:w="4024"/>
      </w:tblGrid>
      <w:tr w:rsidR="00175382" w:rsidRPr="005027E0" w:rsidTr="00175382">
        <w:trPr>
          <w:trHeight w:val="518"/>
        </w:trPr>
        <w:tc>
          <w:tcPr>
            <w:tcW w:w="855" w:type="pct"/>
            <w:shd w:val="clear" w:color="auto" w:fill="D9D9D9"/>
          </w:tcPr>
          <w:p w:rsidR="002A0637" w:rsidRPr="005027E0" w:rsidRDefault="002A0637" w:rsidP="005027E0">
            <w:pPr>
              <w:autoSpaceDE w:val="0"/>
              <w:adjustRightInd w:val="0"/>
              <w:spacing w:after="0" w:line="360" w:lineRule="auto"/>
              <w:jc w:val="center"/>
              <w:rPr>
                <w:rFonts w:ascii="Times New Roman" w:hAnsi="Times New Roman" w:cs="Times New Roman"/>
                <w:b/>
                <w:sz w:val="24"/>
                <w:szCs w:val="24"/>
              </w:rPr>
            </w:pPr>
            <w:r w:rsidRPr="005027E0">
              <w:rPr>
                <w:rFonts w:ascii="Times New Roman" w:hAnsi="Times New Roman" w:cs="Times New Roman"/>
                <w:b/>
                <w:sz w:val="24"/>
                <w:szCs w:val="24"/>
              </w:rPr>
              <w:t>Instytucja akredytująca</w:t>
            </w:r>
          </w:p>
        </w:tc>
        <w:tc>
          <w:tcPr>
            <w:tcW w:w="893" w:type="pct"/>
            <w:shd w:val="clear" w:color="auto" w:fill="D9D9D9"/>
            <w:vAlign w:val="center"/>
          </w:tcPr>
          <w:p w:rsidR="002A0637" w:rsidRPr="005027E0" w:rsidRDefault="002A0637" w:rsidP="005027E0">
            <w:pPr>
              <w:autoSpaceDE w:val="0"/>
              <w:adjustRightInd w:val="0"/>
              <w:spacing w:after="0" w:line="360" w:lineRule="auto"/>
              <w:jc w:val="center"/>
              <w:rPr>
                <w:rFonts w:ascii="Times New Roman" w:hAnsi="Times New Roman" w:cs="Times New Roman"/>
                <w:b/>
                <w:sz w:val="24"/>
                <w:szCs w:val="24"/>
              </w:rPr>
            </w:pPr>
            <w:r w:rsidRPr="005027E0">
              <w:rPr>
                <w:rFonts w:ascii="Times New Roman" w:hAnsi="Times New Roman" w:cs="Times New Roman"/>
                <w:b/>
                <w:sz w:val="24"/>
                <w:szCs w:val="24"/>
              </w:rPr>
              <w:t>Nazwa kierunku studiów</w:t>
            </w:r>
          </w:p>
        </w:tc>
        <w:tc>
          <w:tcPr>
            <w:tcW w:w="594" w:type="pct"/>
            <w:shd w:val="clear" w:color="auto" w:fill="D9D9D9"/>
            <w:vAlign w:val="center"/>
          </w:tcPr>
          <w:p w:rsidR="002A0637" w:rsidRPr="005027E0" w:rsidRDefault="002A0637" w:rsidP="005027E0">
            <w:pPr>
              <w:autoSpaceDE w:val="0"/>
              <w:adjustRightInd w:val="0"/>
              <w:spacing w:after="0" w:line="360" w:lineRule="auto"/>
              <w:jc w:val="center"/>
              <w:rPr>
                <w:rFonts w:ascii="Times New Roman" w:hAnsi="Times New Roman" w:cs="Times New Roman"/>
                <w:b/>
                <w:bCs/>
                <w:sz w:val="24"/>
                <w:szCs w:val="24"/>
              </w:rPr>
            </w:pPr>
            <w:r w:rsidRPr="005027E0">
              <w:rPr>
                <w:rFonts w:ascii="Times New Roman" w:hAnsi="Times New Roman" w:cs="Times New Roman"/>
                <w:b/>
                <w:bCs/>
                <w:sz w:val="24"/>
                <w:szCs w:val="24"/>
              </w:rPr>
              <w:t>Stopień studiów</w:t>
            </w:r>
          </w:p>
        </w:tc>
        <w:tc>
          <w:tcPr>
            <w:tcW w:w="578" w:type="pct"/>
            <w:shd w:val="clear" w:color="auto" w:fill="D9D9D9"/>
            <w:vAlign w:val="center"/>
          </w:tcPr>
          <w:p w:rsidR="002A0637" w:rsidRPr="005027E0" w:rsidRDefault="002A0637" w:rsidP="005027E0">
            <w:pPr>
              <w:autoSpaceDE w:val="0"/>
              <w:adjustRightInd w:val="0"/>
              <w:spacing w:after="0" w:line="360" w:lineRule="auto"/>
              <w:jc w:val="center"/>
              <w:rPr>
                <w:rFonts w:ascii="Times New Roman" w:hAnsi="Times New Roman" w:cs="Times New Roman"/>
                <w:b/>
                <w:bCs/>
                <w:sz w:val="24"/>
                <w:szCs w:val="24"/>
              </w:rPr>
            </w:pPr>
            <w:r w:rsidRPr="005027E0">
              <w:rPr>
                <w:rFonts w:ascii="Times New Roman" w:hAnsi="Times New Roman" w:cs="Times New Roman"/>
                <w:b/>
                <w:bCs/>
                <w:sz w:val="24"/>
                <w:szCs w:val="24"/>
              </w:rPr>
              <w:t>Ocena</w:t>
            </w:r>
          </w:p>
        </w:tc>
        <w:tc>
          <w:tcPr>
            <w:tcW w:w="2079" w:type="pct"/>
            <w:shd w:val="clear" w:color="auto" w:fill="D9D9D9"/>
            <w:vAlign w:val="center"/>
          </w:tcPr>
          <w:p w:rsidR="002A0637" w:rsidRPr="005027E0" w:rsidRDefault="002A0637" w:rsidP="005027E0">
            <w:pPr>
              <w:autoSpaceDE w:val="0"/>
              <w:adjustRightInd w:val="0"/>
              <w:spacing w:after="0" w:line="360" w:lineRule="auto"/>
              <w:jc w:val="center"/>
              <w:rPr>
                <w:rFonts w:ascii="Times New Roman" w:hAnsi="Times New Roman" w:cs="Times New Roman"/>
                <w:b/>
                <w:bCs/>
                <w:sz w:val="24"/>
                <w:szCs w:val="24"/>
              </w:rPr>
            </w:pPr>
            <w:r w:rsidRPr="005027E0">
              <w:rPr>
                <w:rFonts w:ascii="Times New Roman" w:hAnsi="Times New Roman" w:cs="Times New Roman"/>
                <w:b/>
                <w:bCs/>
                <w:sz w:val="24"/>
                <w:szCs w:val="24"/>
              </w:rPr>
              <w:t>Uwagi*</w:t>
            </w:r>
          </w:p>
        </w:tc>
      </w:tr>
      <w:tr w:rsidR="00175382" w:rsidRPr="005027E0" w:rsidTr="00175382">
        <w:tc>
          <w:tcPr>
            <w:tcW w:w="855" w:type="pct"/>
          </w:tcPr>
          <w:p w:rsidR="002A0637" w:rsidRPr="005027E0" w:rsidRDefault="001C6373" w:rsidP="005027E0">
            <w:pPr>
              <w:autoSpaceDE w:val="0"/>
              <w:adjustRightInd w:val="0"/>
              <w:spacing w:before="240" w:after="0" w:line="360" w:lineRule="auto"/>
              <w:rPr>
                <w:rFonts w:ascii="Times New Roman" w:hAnsi="Times New Roman" w:cs="Times New Roman"/>
                <w:b/>
                <w:sz w:val="24"/>
                <w:szCs w:val="24"/>
              </w:rPr>
            </w:pPr>
            <w:r>
              <w:rPr>
                <w:rFonts w:ascii="Times New Roman" w:hAnsi="Times New Roman" w:cs="Times New Roman"/>
                <w:b/>
                <w:sz w:val="24"/>
                <w:szCs w:val="24"/>
              </w:rPr>
              <w:t xml:space="preserve">nie dotyczy </w:t>
            </w:r>
          </w:p>
        </w:tc>
        <w:tc>
          <w:tcPr>
            <w:tcW w:w="893" w:type="pct"/>
          </w:tcPr>
          <w:p w:rsidR="002A0637" w:rsidRPr="005027E0" w:rsidRDefault="002A0637" w:rsidP="005027E0">
            <w:pPr>
              <w:autoSpaceDE w:val="0"/>
              <w:adjustRightInd w:val="0"/>
              <w:spacing w:before="240" w:after="0" w:line="360" w:lineRule="auto"/>
              <w:rPr>
                <w:rFonts w:ascii="Times New Roman" w:hAnsi="Times New Roman" w:cs="Times New Roman"/>
                <w:b/>
                <w:sz w:val="24"/>
                <w:szCs w:val="24"/>
              </w:rPr>
            </w:pPr>
          </w:p>
        </w:tc>
        <w:tc>
          <w:tcPr>
            <w:tcW w:w="594" w:type="pct"/>
          </w:tcPr>
          <w:p w:rsidR="002A0637" w:rsidRPr="005027E0" w:rsidRDefault="002A0637" w:rsidP="005027E0">
            <w:pPr>
              <w:autoSpaceDE w:val="0"/>
              <w:adjustRightInd w:val="0"/>
              <w:spacing w:before="240" w:after="0" w:line="360" w:lineRule="auto"/>
              <w:jc w:val="center"/>
              <w:rPr>
                <w:rFonts w:ascii="Times New Roman" w:hAnsi="Times New Roman" w:cs="Times New Roman"/>
                <w:sz w:val="24"/>
                <w:szCs w:val="24"/>
              </w:rPr>
            </w:pPr>
          </w:p>
        </w:tc>
        <w:tc>
          <w:tcPr>
            <w:tcW w:w="578" w:type="pct"/>
            <w:vAlign w:val="center"/>
          </w:tcPr>
          <w:p w:rsidR="002A0637" w:rsidRPr="005027E0" w:rsidRDefault="002A0637" w:rsidP="005027E0">
            <w:pPr>
              <w:autoSpaceDE w:val="0"/>
              <w:adjustRightInd w:val="0"/>
              <w:spacing w:before="240" w:after="0" w:line="360" w:lineRule="auto"/>
              <w:jc w:val="center"/>
              <w:rPr>
                <w:rFonts w:ascii="Times New Roman" w:hAnsi="Times New Roman" w:cs="Times New Roman"/>
                <w:sz w:val="24"/>
                <w:szCs w:val="24"/>
              </w:rPr>
            </w:pPr>
          </w:p>
        </w:tc>
        <w:tc>
          <w:tcPr>
            <w:tcW w:w="2079" w:type="pct"/>
            <w:vAlign w:val="center"/>
          </w:tcPr>
          <w:p w:rsidR="002A0637" w:rsidRPr="005027E0" w:rsidRDefault="002A0637" w:rsidP="005027E0">
            <w:pPr>
              <w:autoSpaceDE w:val="0"/>
              <w:adjustRightInd w:val="0"/>
              <w:spacing w:before="240" w:after="0" w:line="360" w:lineRule="auto"/>
              <w:jc w:val="both"/>
              <w:rPr>
                <w:rFonts w:ascii="Times New Roman" w:hAnsi="Times New Roman" w:cs="Times New Roman"/>
                <w:b/>
                <w:sz w:val="24"/>
                <w:szCs w:val="24"/>
              </w:rPr>
            </w:pPr>
          </w:p>
        </w:tc>
      </w:tr>
    </w:tbl>
    <w:p w:rsidR="002A0637" w:rsidRPr="005027E0" w:rsidRDefault="002A0637" w:rsidP="005027E0">
      <w:pPr>
        <w:autoSpaceDE w:val="0"/>
        <w:adjustRightInd w:val="0"/>
        <w:spacing w:line="360" w:lineRule="auto"/>
        <w:rPr>
          <w:rFonts w:ascii="Times New Roman" w:hAnsi="Times New Roman" w:cs="Times New Roman"/>
          <w:sz w:val="24"/>
          <w:szCs w:val="24"/>
        </w:rPr>
      </w:pPr>
      <w:r w:rsidRPr="005027E0">
        <w:rPr>
          <w:rFonts w:ascii="Times New Roman" w:hAnsi="Times New Roman" w:cs="Times New Roman"/>
          <w:sz w:val="24"/>
          <w:szCs w:val="24"/>
        </w:rPr>
        <w:t>* Najważniejsze uwagi wynikające z akredytacji, stopień wdrożenia uwag komisji, bieżące uwag</w:t>
      </w:r>
    </w:p>
    <w:p w:rsidR="002A0637" w:rsidRPr="005027E0" w:rsidRDefault="002A0637" w:rsidP="005027E0">
      <w:pPr>
        <w:pStyle w:val="Akapitzlist"/>
        <w:widowControl w:val="0"/>
        <w:numPr>
          <w:ilvl w:val="0"/>
          <w:numId w:val="11"/>
        </w:numPr>
        <w:suppressAutoHyphens/>
        <w:autoSpaceDE w:val="0"/>
        <w:autoSpaceDN w:val="0"/>
        <w:adjustRightInd w:val="0"/>
        <w:spacing w:after="0" w:line="360" w:lineRule="auto"/>
        <w:jc w:val="both"/>
        <w:textAlignment w:val="baseline"/>
        <w:rPr>
          <w:rFonts w:ascii="Times New Roman" w:hAnsi="Times New Roman"/>
          <w:b/>
          <w:sz w:val="24"/>
          <w:szCs w:val="24"/>
        </w:rPr>
      </w:pPr>
      <w:r w:rsidRPr="005027E0">
        <w:rPr>
          <w:rFonts w:ascii="Times New Roman" w:hAnsi="Times New Roman"/>
          <w:b/>
          <w:sz w:val="24"/>
          <w:szCs w:val="24"/>
        </w:rPr>
        <w:t>Potencjał zdobycia Certyfikatów Jakości Kształcenia przyznawanych po ocenie programowej przez Polską Komisję Akredytacyjną</w:t>
      </w:r>
    </w:p>
    <w:tbl>
      <w:tblPr>
        <w:tblW w:w="47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4"/>
        <w:gridCol w:w="1017"/>
        <w:gridCol w:w="1403"/>
        <w:gridCol w:w="4125"/>
      </w:tblGrid>
      <w:tr w:rsidR="00175382" w:rsidRPr="005027E0" w:rsidTr="008C4008">
        <w:trPr>
          <w:trHeight w:val="644"/>
        </w:trPr>
        <w:tc>
          <w:tcPr>
            <w:tcW w:w="1514" w:type="pct"/>
            <w:shd w:val="clear" w:color="auto" w:fill="D9D9D9"/>
            <w:vAlign w:val="center"/>
          </w:tcPr>
          <w:p w:rsidR="002A0637" w:rsidRPr="005027E0" w:rsidRDefault="00FE5FEB" w:rsidP="005027E0">
            <w:pPr>
              <w:autoSpaceDE w:val="0"/>
              <w:adjustRightInd w:val="0"/>
              <w:spacing w:after="0" w:line="360" w:lineRule="auto"/>
              <w:jc w:val="center"/>
              <w:rPr>
                <w:rFonts w:ascii="Times New Roman" w:hAnsi="Times New Roman" w:cs="Times New Roman"/>
                <w:b/>
                <w:sz w:val="24"/>
                <w:szCs w:val="24"/>
              </w:rPr>
            </w:pPr>
            <w:r w:rsidRPr="005027E0">
              <w:rPr>
                <w:rFonts w:ascii="Times New Roman" w:hAnsi="Times New Roman" w:cs="Times New Roman"/>
                <w:b/>
                <w:sz w:val="24"/>
                <w:szCs w:val="24"/>
              </w:rPr>
              <w:t>Nazwa kierunku studiów</w:t>
            </w:r>
          </w:p>
        </w:tc>
        <w:tc>
          <w:tcPr>
            <w:tcW w:w="515" w:type="pct"/>
            <w:shd w:val="clear" w:color="auto" w:fill="D9D9D9"/>
            <w:vAlign w:val="center"/>
          </w:tcPr>
          <w:p w:rsidR="002A0637" w:rsidRPr="005027E0" w:rsidRDefault="002A0637" w:rsidP="005027E0">
            <w:pPr>
              <w:autoSpaceDE w:val="0"/>
              <w:adjustRightInd w:val="0"/>
              <w:spacing w:after="0" w:line="360" w:lineRule="auto"/>
              <w:jc w:val="center"/>
              <w:rPr>
                <w:rFonts w:ascii="Times New Roman" w:hAnsi="Times New Roman" w:cs="Times New Roman"/>
                <w:b/>
                <w:bCs/>
                <w:sz w:val="24"/>
                <w:szCs w:val="24"/>
              </w:rPr>
            </w:pPr>
            <w:r w:rsidRPr="005027E0">
              <w:rPr>
                <w:rFonts w:ascii="Times New Roman" w:hAnsi="Times New Roman" w:cs="Times New Roman"/>
                <w:b/>
                <w:bCs/>
                <w:sz w:val="24"/>
                <w:szCs w:val="24"/>
              </w:rPr>
              <w:t>Stopień studiów</w:t>
            </w:r>
          </w:p>
        </w:tc>
        <w:tc>
          <w:tcPr>
            <w:tcW w:w="669" w:type="pct"/>
            <w:shd w:val="clear" w:color="auto" w:fill="D9D9D9"/>
            <w:vAlign w:val="center"/>
          </w:tcPr>
          <w:p w:rsidR="002A0637" w:rsidRPr="005027E0" w:rsidRDefault="002A0637" w:rsidP="005027E0">
            <w:pPr>
              <w:autoSpaceDE w:val="0"/>
              <w:adjustRightInd w:val="0"/>
              <w:spacing w:after="0" w:line="360" w:lineRule="auto"/>
              <w:jc w:val="center"/>
              <w:rPr>
                <w:rFonts w:ascii="Times New Roman" w:hAnsi="Times New Roman" w:cs="Times New Roman"/>
                <w:b/>
                <w:bCs/>
                <w:sz w:val="24"/>
                <w:szCs w:val="24"/>
              </w:rPr>
            </w:pPr>
            <w:r w:rsidRPr="005027E0">
              <w:rPr>
                <w:rFonts w:ascii="Times New Roman" w:hAnsi="Times New Roman" w:cs="Times New Roman"/>
                <w:b/>
                <w:bCs/>
                <w:sz w:val="24"/>
                <w:szCs w:val="24"/>
              </w:rPr>
              <w:t>Certyfikat*</w:t>
            </w:r>
          </w:p>
        </w:tc>
        <w:tc>
          <w:tcPr>
            <w:tcW w:w="2301" w:type="pct"/>
            <w:shd w:val="clear" w:color="auto" w:fill="D9D9D9"/>
            <w:vAlign w:val="center"/>
          </w:tcPr>
          <w:p w:rsidR="002A0637" w:rsidRPr="005027E0" w:rsidRDefault="002A0637" w:rsidP="005027E0">
            <w:pPr>
              <w:autoSpaceDE w:val="0"/>
              <w:adjustRightInd w:val="0"/>
              <w:spacing w:after="0" w:line="360" w:lineRule="auto"/>
              <w:jc w:val="center"/>
              <w:rPr>
                <w:rFonts w:ascii="Times New Roman" w:hAnsi="Times New Roman" w:cs="Times New Roman"/>
                <w:b/>
                <w:bCs/>
                <w:sz w:val="24"/>
                <w:szCs w:val="24"/>
              </w:rPr>
            </w:pPr>
            <w:bookmarkStart w:id="3" w:name="_Hlk60474489"/>
            <w:r w:rsidRPr="005027E0">
              <w:rPr>
                <w:rFonts w:ascii="Times New Roman" w:hAnsi="Times New Roman" w:cs="Times New Roman"/>
                <w:b/>
                <w:bCs/>
                <w:sz w:val="24"/>
                <w:szCs w:val="24"/>
              </w:rPr>
              <w:t>Mocne strony kierunku i podjęte działania rozwojowe wyróżniające kierunek</w:t>
            </w:r>
            <w:bookmarkEnd w:id="3"/>
          </w:p>
        </w:tc>
      </w:tr>
      <w:tr w:rsidR="00175382" w:rsidRPr="005027E0" w:rsidTr="008C4008">
        <w:trPr>
          <w:trHeight w:val="653"/>
        </w:trPr>
        <w:tc>
          <w:tcPr>
            <w:tcW w:w="1514" w:type="pct"/>
          </w:tcPr>
          <w:p w:rsidR="002A0637" w:rsidRPr="005027E0" w:rsidRDefault="008C4008" w:rsidP="005027E0">
            <w:pPr>
              <w:autoSpaceDE w:val="0"/>
              <w:adjustRightInd w:val="0"/>
              <w:spacing w:before="240" w:after="0" w:line="360" w:lineRule="auto"/>
              <w:rPr>
                <w:rFonts w:ascii="Times New Roman" w:hAnsi="Times New Roman" w:cs="Times New Roman"/>
                <w:b/>
                <w:sz w:val="24"/>
                <w:szCs w:val="24"/>
              </w:rPr>
            </w:pPr>
            <w:r w:rsidRPr="005027E0">
              <w:rPr>
                <w:rFonts w:ascii="Times New Roman" w:hAnsi="Times New Roman" w:cs="Times New Roman"/>
                <w:b/>
                <w:bCs/>
                <w:sz w:val="24"/>
                <w:szCs w:val="24"/>
              </w:rPr>
              <w:t>nie dotyczy</w:t>
            </w:r>
          </w:p>
        </w:tc>
        <w:tc>
          <w:tcPr>
            <w:tcW w:w="515" w:type="pct"/>
          </w:tcPr>
          <w:p w:rsidR="002A0637" w:rsidRPr="005027E0" w:rsidRDefault="002A0637" w:rsidP="005027E0">
            <w:pPr>
              <w:autoSpaceDE w:val="0"/>
              <w:adjustRightInd w:val="0"/>
              <w:spacing w:before="240" w:after="0" w:line="360" w:lineRule="auto"/>
              <w:jc w:val="center"/>
              <w:rPr>
                <w:rFonts w:ascii="Times New Roman" w:hAnsi="Times New Roman" w:cs="Times New Roman"/>
                <w:sz w:val="24"/>
                <w:szCs w:val="24"/>
              </w:rPr>
            </w:pPr>
          </w:p>
        </w:tc>
        <w:tc>
          <w:tcPr>
            <w:tcW w:w="669" w:type="pct"/>
            <w:vAlign w:val="center"/>
          </w:tcPr>
          <w:p w:rsidR="002A0637" w:rsidRPr="005027E0" w:rsidRDefault="002A0637" w:rsidP="005027E0">
            <w:pPr>
              <w:autoSpaceDE w:val="0"/>
              <w:adjustRightInd w:val="0"/>
              <w:spacing w:before="240" w:after="0" w:line="360" w:lineRule="auto"/>
              <w:jc w:val="center"/>
              <w:rPr>
                <w:rFonts w:ascii="Times New Roman" w:hAnsi="Times New Roman" w:cs="Times New Roman"/>
                <w:sz w:val="24"/>
                <w:szCs w:val="24"/>
              </w:rPr>
            </w:pPr>
          </w:p>
        </w:tc>
        <w:tc>
          <w:tcPr>
            <w:tcW w:w="2301" w:type="pct"/>
            <w:vAlign w:val="center"/>
          </w:tcPr>
          <w:p w:rsidR="002A0637" w:rsidRPr="005027E0" w:rsidRDefault="002A0637" w:rsidP="005027E0">
            <w:pPr>
              <w:autoSpaceDE w:val="0"/>
              <w:adjustRightInd w:val="0"/>
              <w:spacing w:before="240" w:after="0" w:line="360" w:lineRule="auto"/>
              <w:jc w:val="center"/>
              <w:rPr>
                <w:rFonts w:ascii="Times New Roman" w:hAnsi="Times New Roman" w:cs="Times New Roman"/>
                <w:b/>
                <w:sz w:val="24"/>
                <w:szCs w:val="24"/>
              </w:rPr>
            </w:pPr>
          </w:p>
        </w:tc>
      </w:tr>
    </w:tbl>
    <w:p w:rsidR="002A0637" w:rsidRPr="005027E0" w:rsidRDefault="002A0637" w:rsidP="005027E0">
      <w:pPr>
        <w:autoSpaceDE w:val="0"/>
        <w:adjustRightInd w:val="0"/>
        <w:spacing w:line="360" w:lineRule="auto"/>
        <w:rPr>
          <w:rFonts w:ascii="Times New Roman" w:hAnsi="Times New Roman" w:cs="Times New Roman"/>
          <w:sz w:val="24"/>
          <w:szCs w:val="24"/>
        </w:rPr>
      </w:pPr>
      <w:r w:rsidRPr="005027E0">
        <w:rPr>
          <w:rFonts w:ascii="Times New Roman" w:hAnsi="Times New Roman" w:cs="Times New Roman"/>
          <w:sz w:val="24"/>
          <w:szCs w:val="24"/>
        </w:rPr>
        <w:t>* Należy wpisać:</w:t>
      </w:r>
      <w:r w:rsidRPr="005027E0">
        <w:rPr>
          <w:rFonts w:ascii="Times New Roman" w:hAnsi="Times New Roman" w:cs="Times New Roman"/>
          <w:sz w:val="24"/>
          <w:szCs w:val="24"/>
        </w:rPr>
        <w:br/>
        <w:t>DK – doskonały kierunek − doskonałość w kształceniu na kierunku,</w:t>
      </w:r>
      <w:r w:rsidRPr="005027E0">
        <w:rPr>
          <w:rFonts w:ascii="Times New Roman" w:hAnsi="Times New Roman" w:cs="Times New Roman"/>
          <w:sz w:val="24"/>
          <w:szCs w:val="24"/>
        </w:rPr>
        <w:br/>
        <w:t>ZdS – zawsze dla studenta − doskonałość we wsparciu rozwoju studentów,</w:t>
      </w:r>
      <w:r w:rsidRPr="005027E0">
        <w:rPr>
          <w:rFonts w:ascii="Times New Roman" w:hAnsi="Times New Roman" w:cs="Times New Roman"/>
          <w:sz w:val="24"/>
          <w:szCs w:val="24"/>
        </w:rPr>
        <w:br/>
        <w:t>OnŚ – otwarty na świat − doskonałość we współpracy międzynarodowej,</w:t>
      </w:r>
      <w:r w:rsidRPr="005027E0">
        <w:rPr>
          <w:rFonts w:ascii="Times New Roman" w:hAnsi="Times New Roman" w:cs="Times New Roman"/>
          <w:sz w:val="24"/>
          <w:szCs w:val="24"/>
        </w:rPr>
        <w:br/>
        <w:t>PdR – partner dla rozwoju − doskonałość we współpracy z otoczeniem społeczno-gospodarczym.</w:t>
      </w:r>
      <w:r w:rsidRPr="005027E0">
        <w:rPr>
          <w:rFonts w:ascii="Times New Roman" w:hAnsi="Times New Roman" w:cs="Times New Roman"/>
          <w:sz w:val="24"/>
          <w:szCs w:val="24"/>
        </w:rPr>
        <w:br/>
      </w:r>
    </w:p>
    <w:p w:rsidR="002A0637" w:rsidRPr="005027E0" w:rsidRDefault="002A0637" w:rsidP="005027E0">
      <w:pPr>
        <w:pStyle w:val="Akapitzlist"/>
        <w:widowControl w:val="0"/>
        <w:numPr>
          <w:ilvl w:val="0"/>
          <w:numId w:val="11"/>
        </w:numPr>
        <w:suppressAutoHyphens/>
        <w:autoSpaceDE w:val="0"/>
        <w:autoSpaceDN w:val="0"/>
        <w:adjustRightInd w:val="0"/>
        <w:spacing w:after="0" w:line="360" w:lineRule="auto"/>
        <w:jc w:val="both"/>
        <w:textAlignment w:val="baseline"/>
        <w:rPr>
          <w:rFonts w:ascii="Times New Roman" w:hAnsi="Times New Roman"/>
          <w:b/>
          <w:sz w:val="24"/>
          <w:szCs w:val="24"/>
        </w:rPr>
      </w:pPr>
      <w:r w:rsidRPr="005027E0">
        <w:rPr>
          <w:rFonts w:ascii="Times New Roman" w:hAnsi="Times New Roman"/>
          <w:b/>
          <w:sz w:val="24"/>
          <w:szCs w:val="24"/>
        </w:rPr>
        <w:t>Potencjalne zagrożenia w pozytywnej ewaluacji jakości kształcenia przez instytucje zewnętrzne (w tym Polską Komisję Akredytacyjną)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2"/>
        <w:gridCol w:w="1034"/>
        <w:gridCol w:w="5652"/>
      </w:tblGrid>
      <w:tr w:rsidR="00175382" w:rsidRPr="005027E0" w:rsidTr="00175382">
        <w:trPr>
          <w:trHeight w:val="548"/>
        </w:trPr>
        <w:tc>
          <w:tcPr>
            <w:tcW w:w="1546" w:type="pct"/>
            <w:shd w:val="clear" w:color="auto" w:fill="D9D9D9"/>
            <w:vAlign w:val="center"/>
          </w:tcPr>
          <w:p w:rsidR="002A0637" w:rsidRPr="005027E0" w:rsidRDefault="00FE5FEB" w:rsidP="005027E0">
            <w:pPr>
              <w:autoSpaceDE w:val="0"/>
              <w:adjustRightInd w:val="0"/>
              <w:spacing w:after="0" w:line="360" w:lineRule="auto"/>
              <w:jc w:val="center"/>
              <w:rPr>
                <w:rFonts w:ascii="Times New Roman" w:hAnsi="Times New Roman" w:cs="Times New Roman"/>
                <w:b/>
                <w:sz w:val="24"/>
                <w:szCs w:val="24"/>
              </w:rPr>
            </w:pPr>
            <w:r w:rsidRPr="005027E0">
              <w:rPr>
                <w:rFonts w:ascii="Times New Roman" w:hAnsi="Times New Roman" w:cs="Times New Roman"/>
                <w:b/>
                <w:sz w:val="24"/>
                <w:szCs w:val="24"/>
              </w:rPr>
              <w:t>Nazwa kierunku studiów</w:t>
            </w:r>
          </w:p>
        </w:tc>
        <w:tc>
          <w:tcPr>
            <w:tcW w:w="534" w:type="pct"/>
            <w:shd w:val="clear" w:color="auto" w:fill="D9D9D9"/>
            <w:vAlign w:val="center"/>
          </w:tcPr>
          <w:p w:rsidR="002A0637" w:rsidRPr="005027E0" w:rsidRDefault="00D254BA" w:rsidP="005027E0">
            <w:pPr>
              <w:autoSpaceDE w:val="0"/>
              <w:adjustRightInd w:val="0"/>
              <w:spacing w:after="0" w:line="360" w:lineRule="auto"/>
              <w:jc w:val="center"/>
              <w:rPr>
                <w:rFonts w:ascii="Times New Roman" w:hAnsi="Times New Roman" w:cs="Times New Roman"/>
                <w:b/>
                <w:bCs/>
                <w:sz w:val="24"/>
                <w:szCs w:val="24"/>
              </w:rPr>
            </w:pPr>
            <w:r w:rsidRPr="005027E0">
              <w:rPr>
                <w:rFonts w:ascii="Times New Roman" w:hAnsi="Times New Roman" w:cs="Times New Roman"/>
                <w:b/>
                <w:bCs/>
                <w:sz w:val="24"/>
                <w:szCs w:val="24"/>
              </w:rPr>
              <w:t>Poziom</w:t>
            </w:r>
            <w:r w:rsidR="002A0637" w:rsidRPr="005027E0">
              <w:rPr>
                <w:rFonts w:ascii="Times New Roman" w:hAnsi="Times New Roman" w:cs="Times New Roman"/>
                <w:b/>
                <w:bCs/>
                <w:sz w:val="24"/>
                <w:szCs w:val="24"/>
              </w:rPr>
              <w:t xml:space="preserve"> studiów</w:t>
            </w:r>
          </w:p>
        </w:tc>
        <w:tc>
          <w:tcPr>
            <w:tcW w:w="2920" w:type="pct"/>
            <w:shd w:val="clear" w:color="auto" w:fill="D9D9D9"/>
            <w:vAlign w:val="center"/>
          </w:tcPr>
          <w:p w:rsidR="002A0637" w:rsidRPr="005027E0" w:rsidRDefault="002A0637" w:rsidP="005027E0">
            <w:pPr>
              <w:autoSpaceDE w:val="0"/>
              <w:adjustRightInd w:val="0"/>
              <w:spacing w:after="0" w:line="360" w:lineRule="auto"/>
              <w:jc w:val="center"/>
              <w:rPr>
                <w:rFonts w:ascii="Times New Roman" w:hAnsi="Times New Roman" w:cs="Times New Roman"/>
                <w:b/>
                <w:bCs/>
                <w:sz w:val="24"/>
                <w:szCs w:val="24"/>
              </w:rPr>
            </w:pPr>
            <w:r w:rsidRPr="005027E0">
              <w:rPr>
                <w:rFonts w:ascii="Times New Roman" w:hAnsi="Times New Roman" w:cs="Times New Roman"/>
                <w:b/>
                <w:bCs/>
                <w:sz w:val="24"/>
                <w:szCs w:val="24"/>
              </w:rPr>
              <w:t>Obszary wymagające pilnej poprawy</w:t>
            </w:r>
          </w:p>
        </w:tc>
      </w:tr>
      <w:tr w:rsidR="00175382" w:rsidRPr="005027E0" w:rsidTr="00175382">
        <w:tc>
          <w:tcPr>
            <w:tcW w:w="1546" w:type="pct"/>
          </w:tcPr>
          <w:p w:rsidR="002A0637" w:rsidRPr="005027E0" w:rsidRDefault="008C4008" w:rsidP="005027E0">
            <w:pPr>
              <w:autoSpaceDE w:val="0"/>
              <w:adjustRightInd w:val="0"/>
              <w:spacing w:before="240" w:after="0" w:line="360" w:lineRule="auto"/>
              <w:rPr>
                <w:rFonts w:ascii="Times New Roman" w:hAnsi="Times New Roman" w:cs="Times New Roman"/>
                <w:b/>
                <w:sz w:val="24"/>
                <w:szCs w:val="24"/>
              </w:rPr>
            </w:pPr>
            <w:r w:rsidRPr="005027E0">
              <w:rPr>
                <w:rFonts w:ascii="Times New Roman" w:hAnsi="Times New Roman" w:cs="Times New Roman"/>
                <w:b/>
                <w:sz w:val="24"/>
                <w:szCs w:val="24"/>
              </w:rPr>
              <w:t>nie dotyczy</w:t>
            </w:r>
          </w:p>
        </w:tc>
        <w:tc>
          <w:tcPr>
            <w:tcW w:w="534" w:type="pct"/>
          </w:tcPr>
          <w:p w:rsidR="002A0637" w:rsidRPr="005027E0" w:rsidRDefault="002A0637" w:rsidP="005027E0">
            <w:pPr>
              <w:autoSpaceDE w:val="0"/>
              <w:adjustRightInd w:val="0"/>
              <w:spacing w:before="240" w:after="0" w:line="360" w:lineRule="auto"/>
              <w:jc w:val="center"/>
              <w:rPr>
                <w:rFonts w:ascii="Times New Roman" w:hAnsi="Times New Roman" w:cs="Times New Roman"/>
                <w:sz w:val="24"/>
                <w:szCs w:val="24"/>
              </w:rPr>
            </w:pPr>
          </w:p>
        </w:tc>
        <w:tc>
          <w:tcPr>
            <w:tcW w:w="2920" w:type="pct"/>
            <w:vAlign w:val="center"/>
          </w:tcPr>
          <w:p w:rsidR="002A0637" w:rsidRPr="005027E0" w:rsidRDefault="002A0637" w:rsidP="005027E0">
            <w:pPr>
              <w:autoSpaceDE w:val="0"/>
              <w:adjustRightInd w:val="0"/>
              <w:spacing w:before="240" w:after="0" w:line="360" w:lineRule="auto"/>
              <w:jc w:val="center"/>
              <w:rPr>
                <w:rFonts w:ascii="Times New Roman" w:hAnsi="Times New Roman" w:cs="Times New Roman"/>
                <w:b/>
                <w:sz w:val="24"/>
                <w:szCs w:val="24"/>
              </w:rPr>
            </w:pPr>
          </w:p>
        </w:tc>
      </w:tr>
    </w:tbl>
    <w:p w:rsidR="002A0637" w:rsidRPr="005027E0" w:rsidRDefault="002A0637" w:rsidP="005027E0">
      <w:pPr>
        <w:widowControl w:val="0"/>
        <w:suppressAutoHyphens/>
        <w:autoSpaceDE w:val="0"/>
        <w:autoSpaceDN w:val="0"/>
        <w:adjustRightInd w:val="0"/>
        <w:spacing w:after="0" w:line="360" w:lineRule="auto"/>
        <w:textAlignment w:val="baseline"/>
        <w:rPr>
          <w:rFonts w:ascii="Times New Roman" w:hAnsi="Times New Roman" w:cs="Times New Roman"/>
          <w:bCs/>
          <w:sz w:val="24"/>
          <w:szCs w:val="24"/>
        </w:rPr>
      </w:pPr>
    </w:p>
    <w:sectPr w:rsidR="002A0637" w:rsidRPr="005027E0" w:rsidSect="0014314A">
      <w:headerReference w:type="default" r:id="rId9"/>
      <w:footerReference w:type="default" r:id="rId10"/>
      <w:pgSz w:w="11906" w:h="16838" w:code="9"/>
      <w:pgMar w:top="1440" w:right="1080" w:bottom="1440" w:left="1080" w:header="851" w:footer="284" w:gutter="284"/>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Marzena Będkowska-Obłąk" w:date="2026-01-26T09:58:00Z" w:initials="MB">
    <w:p w:rsidR="007230D8" w:rsidRDefault="007230D8" w:rsidP="007230D8">
      <w:pPr>
        <w:pStyle w:val="Tekstkomentarza"/>
      </w:pPr>
      <w:r>
        <w:rPr>
          <w:rStyle w:val="Odwoaniedokomentarza"/>
        </w:rPr>
        <w:annotationRef/>
      </w:r>
      <w:r>
        <w:t>To należy do zadań w ramach SZJK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3E4C8F" w15:done="0"/>
  <w15:commentEx w15:paraId="672227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3DBD08" w16cex:dateUtc="2026-01-26T08:57:00Z"/>
  <w16cex:commentExtensible w16cex:durableId="40B089F8" w16cex:dateUtc="2026-01-26T0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3E4C8F" w16cid:durableId="453DBD08"/>
  <w16cid:commentId w16cid:paraId="6722272B" w16cid:durableId="40B089F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E68" w:rsidRDefault="00577E68" w:rsidP="005D63CD">
      <w:pPr>
        <w:spacing w:after="0" w:line="240" w:lineRule="auto"/>
      </w:pPr>
      <w:r>
        <w:separator/>
      </w:r>
    </w:p>
  </w:endnote>
  <w:endnote w:type="continuationSeparator" w:id="0">
    <w:p w:rsidR="00577E68" w:rsidRDefault="00577E68" w:rsidP="005D63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PT Sans">
    <w:altName w:val="Arial"/>
    <w:charset w:val="EE"/>
    <w:family w:val="swiss"/>
    <w:pitch w:val="variable"/>
    <w:sig w:usb0="A00002EF" w:usb1="5000204B" w:usb2="0000000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A11" w:rsidRPr="00F84EF3" w:rsidRDefault="00DB6A11" w:rsidP="005A269D">
    <w:pPr>
      <w:pStyle w:val="Stopka"/>
      <w:spacing w:line="200" w:lineRule="exact"/>
      <w:rPr>
        <w:rFonts w:ascii="PT Sans" w:hAnsi="PT Sans"/>
        <w:color w:val="002D59"/>
        <w:sz w:val="16"/>
        <w:szCs w:val="16"/>
        <w:vertAlign w:val="subscript"/>
      </w:rPr>
    </w:pPr>
  </w:p>
  <w:p w:rsidR="00DB6A11" w:rsidRPr="006B318B" w:rsidRDefault="00DB6A11" w:rsidP="005A269D">
    <w:pPr>
      <w:pStyle w:val="Stopka"/>
      <w:spacing w:line="200" w:lineRule="exact"/>
      <w:rPr>
        <w:rFonts w:ascii="PT Sans" w:hAnsi="PT Sans"/>
        <w:color w:val="002D59"/>
        <w:sz w:val="16"/>
        <w:szCs w:val="16"/>
      </w:rPr>
    </w:pPr>
    <w:r w:rsidRPr="00D61394">
      <w:rPr>
        <w:rFonts w:ascii="PT Sans" w:hAnsi="PT Sans"/>
        <w:noProof/>
        <w:color w:val="002D59"/>
        <w:sz w:val="26"/>
        <w:szCs w:val="26"/>
        <w:lang w:eastAsia="pl-PL"/>
      </w:rPr>
      <w:drawing>
        <wp:anchor distT="0" distB="0" distL="114300" distR="114300" simplePos="0" relativeHeight="251663360" behindDoc="1" locked="0" layoutInCell="1" allowOverlap="1">
          <wp:simplePos x="0" y="0"/>
          <wp:positionH relativeFrom="page">
            <wp:posOffset>0</wp:posOffset>
          </wp:positionH>
          <wp:positionV relativeFrom="page">
            <wp:posOffset>9305365</wp:posOffset>
          </wp:positionV>
          <wp:extent cx="3260037" cy="107091"/>
          <wp:effectExtent l="0" t="0" r="0" b="762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0" t="87030" r="56667" b="11965"/>
                  <a:stretch/>
                </pic:blipFill>
                <pic:spPr bwMode="auto">
                  <a:xfrm>
                    <a:off x="0" y="0"/>
                    <a:ext cx="3273609" cy="10753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Pr="00D61394">
      <w:rPr>
        <w:rFonts w:ascii="PT Sans" w:hAnsi="PT Sans"/>
        <w:noProof/>
        <w:color w:val="002D59"/>
        <w:sz w:val="26"/>
        <w:szCs w:val="26"/>
        <w:lang w:eastAsia="pl-PL"/>
      </w:rPr>
      <w:drawing>
        <wp:anchor distT="0" distB="0" distL="114300" distR="114300" simplePos="0" relativeHeight="251661312" behindDoc="1" locked="0" layoutInCell="1" allowOverlap="1">
          <wp:simplePos x="0" y="0"/>
          <wp:positionH relativeFrom="page">
            <wp:posOffset>5266765</wp:posOffset>
          </wp:positionH>
          <wp:positionV relativeFrom="page">
            <wp:posOffset>9202271</wp:posOffset>
          </wp:positionV>
          <wp:extent cx="2292910" cy="1490336"/>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69669" t="86062"/>
                  <a:stretch/>
                </pic:blipFill>
                <pic:spPr bwMode="auto">
                  <a:xfrm>
                    <a:off x="0" y="0"/>
                    <a:ext cx="2293009" cy="14904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Pr="006B318B">
      <w:rPr>
        <w:rFonts w:ascii="PT Sans" w:hAnsi="PT Sans"/>
        <w:color w:val="002D59"/>
        <w:sz w:val="16"/>
        <w:szCs w:val="16"/>
      </w:rPr>
      <w:t>Uniwersytet Śląski w Katowicach</w:t>
    </w:r>
  </w:p>
  <w:p w:rsidR="00DB6A11" w:rsidRPr="006B318B" w:rsidRDefault="00DB6A11" w:rsidP="005A269D">
    <w:pPr>
      <w:pStyle w:val="Stopka"/>
      <w:spacing w:line="200" w:lineRule="exact"/>
      <w:rPr>
        <w:rFonts w:ascii="PT Sans" w:hAnsi="PT Sans"/>
        <w:color w:val="002D59"/>
        <w:sz w:val="16"/>
        <w:szCs w:val="16"/>
      </w:rPr>
    </w:pPr>
    <w:r>
      <w:rPr>
        <w:rFonts w:ascii="PT Sans" w:hAnsi="PT Sans"/>
        <w:color w:val="002D59"/>
        <w:sz w:val="16"/>
        <w:szCs w:val="16"/>
      </w:rPr>
      <w:t>Dział Jakości i Analiz Strategicznych</w:t>
    </w:r>
    <w:r w:rsidRPr="006B318B">
      <w:rPr>
        <w:rFonts w:ascii="PT Sans" w:hAnsi="PT Sans"/>
        <w:color w:val="002D59"/>
        <w:sz w:val="16"/>
        <w:szCs w:val="16"/>
      </w:rPr>
      <w:t xml:space="preserve"> </w:t>
    </w:r>
    <w:r>
      <w:rPr>
        <w:rFonts w:ascii="PT Sans" w:hAnsi="PT Sans"/>
        <w:color w:val="002D59"/>
        <w:sz w:val="16"/>
        <w:szCs w:val="16"/>
      </w:rPr>
      <w:t>/ Biuro Jakości Kształcenia</w:t>
    </w:r>
  </w:p>
  <w:p w:rsidR="00DB6A11" w:rsidRPr="006B318B" w:rsidRDefault="00DB6A11" w:rsidP="005A269D">
    <w:pPr>
      <w:pStyle w:val="Stopka"/>
      <w:spacing w:line="200" w:lineRule="exact"/>
      <w:rPr>
        <w:rFonts w:ascii="PT Sans" w:hAnsi="PT Sans"/>
        <w:color w:val="002D59"/>
        <w:sz w:val="16"/>
        <w:szCs w:val="16"/>
      </w:rPr>
    </w:pPr>
    <w:r w:rsidRPr="006B318B">
      <w:rPr>
        <w:rFonts w:ascii="PT Sans" w:hAnsi="PT Sans"/>
        <w:color w:val="002D59"/>
        <w:sz w:val="16"/>
        <w:szCs w:val="16"/>
      </w:rPr>
      <w:t xml:space="preserve">ul. Bankowa 12, </w:t>
    </w:r>
    <w:r>
      <w:rPr>
        <w:rFonts w:ascii="PT Sans" w:hAnsi="PT Sans"/>
        <w:color w:val="002D59"/>
        <w:sz w:val="16"/>
        <w:szCs w:val="16"/>
      </w:rPr>
      <w:t xml:space="preserve">p. 13, </w:t>
    </w:r>
    <w:r w:rsidRPr="006B318B">
      <w:rPr>
        <w:rFonts w:ascii="PT Sans" w:hAnsi="PT Sans"/>
        <w:color w:val="002D59"/>
        <w:sz w:val="16"/>
        <w:szCs w:val="16"/>
      </w:rPr>
      <w:t>40-007 Katowice</w:t>
    </w:r>
  </w:p>
  <w:p w:rsidR="00DB6A11" w:rsidRPr="00D70822" w:rsidRDefault="00DB6A11" w:rsidP="00D61394">
    <w:pPr>
      <w:pStyle w:val="Stopka"/>
      <w:spacing w:line="200" w:lineRule="exact"/>
      <w:rPr>
        <w:rFonts w:ascii="PT Sans" w:hAnsi="PT Sans"/>
        <w:color w:val="002D59"/>
        <w:sz w:val="16"/>
        <w:szCs w:val="16"/>
      </w:rPr>
    </w:pPr>
  </w:p>
  <w:p w:rsidR="00DB6A11" w:rsidRPr="00D70822" w:rsidRDefault="00DB6A11" w:rsidP="005A269D">
    <w:pPr>
      <w:pStyle w:val="Stopka"/>
      <w:spacing w:line="200" w:lineRule="exact"/>
      <w:rPr>
        <w:rFonts w:ascii="PT Sans" w:hAnsi="PT Sans"/>
        <w:color w:val="002D59"/>
        <w:sz w:val="16"/>
        <w:szCs w:val="16"/>
      </w:rPr>
    </w:pPr>
  </w:p>
  <w:p w:rsidR="00DB6A11" w:rsidRPr="006B318B" w:rsidRDefault="00DB6A11" w:rsidP="005A269D">
    <w:pPr>
      <w:pStyle w:val="Stopka"/>
      <w:spacing w:line="200" w:lineRule="exact"/>
      <w:rPr>
        <w:rFonts w:ascii="PT Sans" w:hAnsi="PT Sans"/>
        <w:color w:val="002D59"/>
        <w:sz w:val="16"/>
        <w:szCs w:val="16"/>
      </w:rPr>
    </w:pPr>
    <w:r w:rsidRPr="006B318B">
      <w:rPr>
        <w:rFonts w:ascii="PT Sans" w:hAnsi="PT Sans"/>
        <w:color w:val="002D59"/>
        <w:sz w:val="18"/>
        <w:szCs w:val="18"/>
      </w:rPr>
      <w:t>www.</w:t>
    </w:r>
    <w:r w:rsidRPr="006B318B">
      <w:rPr>
        <w:rFonts w:ascii="PT Sans" w:hAnsi="PT Sans"/>
        <w:b/>
        <w:bCs/>
        <w:color w:val="002D59"/>
        <w:sz w:val="18"/>
        <w:szCs w:val="18"/>
      </w:rPr>
      <w:t>us.</w:t>
    </w:r>
    <w:r w:rsidRPr="006B318B">
      <w:rPr>
        <w:rFonts w:ascii="PT Sans" w:hAnsi="PT Sans"/>
        <w:color w:val="002D59"/>
        <w:sz w:val="18"/>
        <w:szCs w:val="18"/>
      </w:rPr>
      <w:t>edu.pl</w:t>
    </w:r>
  </w:p>
  <w:p w:rsidR="00DB6A11" w:rsidRPr="006B318B" w:rsidRDefault="00DB6A11">
    <w:pPr>
      <w:pStyle w:val="Stopka"/>
      <w:rPr>
        <w:rFonts w:ascii="PT Sans" w:hAnsi="PT Sans"/>
        <w:sz w:val="24"/>
        <w:szCs w:val="24"/>
        <w:vertAlign w:val="subscrip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E68" w:rsidRDefault="00577E68" w:rsidP="005D63CD">
      <w:pPr>
        <w:spacing w:after="0" w:line="240" w:lineRule="auto"/>
      </w:pPr>
      <w:r>
        <w:separator/>
      </w:r>
    </w:p>
  </w:footnote>
  <w:footnote w:type="continuationSeparator" w:id="0">
    <w:p w:rsidR="00577E68" w:rsidRDefault="00577E68" w:rsidP="005D63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A11" w:rsidRDefault="00DB6A11" w:rsidP="000729DF">
    <w:pPr>
      <w:pStyle w:val="Nagwek"/>
      <w:tabs>
        <w:tab w:val="clear" w:pos="4536"/>
        <w:tab w:val="clear" w:pos="9072"/>
        <w:tab w:val="left" w:pos="1650"/>
      </w:tabs>
    </w:pPr>
    <w:r>
      <w:rPr>
        <w:noProof/>
        <w:lang w:eastAsia="pl-PL"/>
      </w:rPr>
      <w:drawing>
        <wp:anchor distT="0" distB="0" distL="114300" distR="114300" simplePos="0" relativeHeight="251660288" behindDoc="1" locked="1" layoutInCell="1" allowOverlap="1">
          <wp:simplePos x="0" y="0"/>
          <wp:positionH relativeFrom="page">
            <wp:align>left</wp:align>
          </wp:positionH>
          <wp:positionV relativeFrom="page">
            <wp:align>top</wp:align>
          </wp:positionV>
          <wp:extent cx="7559675" cy="1181100"/>
          <wp:effectExtent l="0" t="0" r="317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88949"/>
                  <a:stretch/>
                </pic:blipFill>
                <pic:spPr bwMode="auto">
                  <a:xfrm>
                    <a:off x="0" y="0"/>
                    <a:ext cx="7559675" cy="11811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tab/>
    </w:r>
  </w:p>
  <w:p w:rsidR="00DB6A11" w:rsidRDefault="00DB6A11" w:rsidP="000729DF">
    <w:pPr>
      <w:pStyle w:val="Nagwek"/>
      <w:tabs>
        <w:tab w:val="clear" w:pos="4536"/>
        <w:tab w:val="clear" w:pos="9072"/>
        <w:tab w:val="left" w:pos="1650"/>
      </w:tabs>
    </w:pPr>
  </w:p>
  <w:p w:rsidR="00DB6A11" w:rsidRDefault="00DB6A11" w:rsidP="000729DF">
    <w:pPr>
      <w:pStyle w:val="Nagwek"/>
      <w:tabs>
        <w:tab w:val="clear" w:pos="4536"/>
        <w:tab w:val="clear" w:pos="9072"/>
        <w:tab w:val="left" w:pos="165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963D7"/>
    <w:multiLevelType w:val="hybridMultilevel"/>
    <w:tmpl w:val="45148968"/>
    <w:lvl w:ilvl="0" w:tplc="347852A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nsid w:val="15A63326"/>
    <w:multiLevelType w:val="hybridMultilevel"/>
    <w:tmpl w:val="EBF000EC"/>
    <w:lvl w:ilvl="0" w:tplc="C38C7D5E">
      <w:start w:val="1"/>
      <w:numFmt w:val="bullet"/>
      <w:lvlText w:val=""/>
      <w:lvlJc w:val="left"/>
      <w:pPr>
        <w:ind w:left="720" w:hanging="360"/>
      </w:pPr>
      <w:rPr>
        <w:rFonts w:ascii="Symbol" w:hAnsi="Symbol" w:hint="default"/>
      </w:rPr>
    </w:lvl>
    <w:lvl w:ilvl="1" w:tplc="F40615A8">
      <w:start w:val="1"/>
      <w:numFmt w:val="bullet"/>
      <w:lvlText w:val="o"/>
      <w:lvlJc w:val="left"/>
      <w:pPr>
        <w:ind w:left="1440" w:hanging="360"/>
      </w:pPr>
      <w:rPr>
        <w:rFonts w:ascii="Courier New" w:hAnsi="Courier New" w:hint="default"/>
      </w:rPr>
    </w:lvl>
    <w:lvl w:ilvl="2" w:tplc="264454E8">
      <w:start w:val="1"/>
      <w:numFmt w:val="bullet"/>
      <w:lvlText w:val=""/>
      <w:lvlJc w:val="left"/>
      <w:pPr>
        <w:ind w:left="2160" w:hanging="360"/>
      </w:pPr>
      <w:rPr>
        <w:rFonts w:ascii="Wingdings" w:hAnsi="Wingdings" w:hint="default"/>
      </w:rPr>
    </w:lvl>
    <w:lvl w:ilvl="3" w:tplc="B93A9306">
      <w:start w:val="1"/>
      <w:numFmt w:val="bullet"/>
      <w:lvlText w:val=""/>
      <w:lvlJc w:val="left"/>
      <w:pPr>
        <w:ind w:left="2880" w:hanging="360"/>
      </w:pPr>
      <w:rPr>
        <w:rFonts w:ascii="Symbol" w:hAnsi="Symbol" w:hint="default"/>
      </w:rPr>
    </w:lvl>
    <w:lvl w:ilvl="4" w:tplc="E298661A">
      <w:start w:val="1"/>
      <w:numFmt w:val="bullet"/>
      <w:lvlText w:val="o"/>
      <w:lvlJc w:val="left"/>
      <w:pPr>
        <w:ind w:left="3600" w:hanging="360"/>
      </w:pPr>
      <w:rPr>
        <w:rFonts w:ascii="Courier New" w:hAnsi="Courier New" w:hint="default"/>
      </w:rPr>
    </w:lvl>
    <w:lvl w:ilvl="5" w:tplc="72407D96">
      <w:start w:val="1"/>
      <w:numFmt w:val="bullet"/>
      <w:lvlText w:val=""/>
      <w:lvlJc w:val="left"/>
      <w:pPr>
        <w:ind w:left="4320" w:hanging="360"/>
      </w:pPr>
      <w:rPr>
        <w:rFonts w:ascii="Wingdings" w:hAnsi="Wingdings" w:hint="default"/>
      </w:rPr>
    </w:lvl>
    <w:lvl w:ilvl="6" w:tplc="603429FE">
      <w:start w:val="1"/>
      <w:numFmt w:val="bullet"/>
      <w:lvlText w:val=""/>
      <w:lvlJc w:val="left"/>
      <w:pPr>
        <w:ind w:left="5040" w:hanging="360"/>
      </w:pPr>
      <w:rPr>
        <w:rFonts w:ascii="Symbol" w:hAnsi="Symbol" w:hint="default"/>
      </w:rPr>
    </w:lvl>
    <w:lvl w:ilvl="7" w:tplc="38CC6BD2">
      <w:start w:val="1"/>
      <w:numFmt w:val="bullet"/>
      <w:lvlText w:val="o"/>
      <w:lvlJc w:val="left"/>
      <w:pPr>
        <w:ind w:left="5760" w:hanging="360"/>
      </w:pPr>
      <w:rPr>
        <w:rFonts w:ascii="Courier New" w:hAnsi="Courier New" w:hint="default"/>
      </w:rPr>
    </w:lvl>
    <w:lvl w:ilvl="8" w:tplc="E5C2F1CE">
      <w:start w:val="1"/>
      <w:numFmt w:val="bullet"/>
      <w:lvlText w:val=""/>
      <w:lvlJc w:val="left"/>
      <w:pPr>
        <w:ind w:left="6480" w:hanging="360"/>
      </w:pPr>
      <w:rPr>
        <w:rFonts w:ascii="Wingdings" w:hAnsi="Wingdings" w:hint="default"/>
      </w:rPr>
    </w:lvl>
  </w:abstractNum>
  <w:abstractNum w:abstractNumId="2">
    <w:nsid w:val="1F8B5687"/>
    <w:multiLevelType w:val="hybridMultilevel"/>
    <w:tmpl w:val="8BCC88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066745C"/>
    <w:multiLevelType w:val="hybridMultilevel"/>
    <w:tmpl w:val="B832EFD6"/>
    <w:lvl w:ilvl="0" w:tplc="A546FC1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
    <w:nsid w:val="30862E9D"/>
    <w:multiLevelType w:val="hybridMultilevel"/>
    <w:tmpl w:val="130E50C0"/>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nsid w:val="33C1327F"/>
    <w:multiLevelType w:val="hybridMultilevel"/>
    <w:tmpl w:val="45148968"/>
    <w:lvl w:ilvl="0" w:tplc="347852A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nsid w:val="3567612D"/>
    <w:multiLevelType w:val="multilevel"/>
    <w:tmpl w:val="E43212F6"/>
    <w:lvl w:ilvl="0">
      <w:start w:val="1"/>
      <w:numFmt w:val="decimal"/>
      <w:lvlText w:val="%1."/>
      <w:lvlJc w:val="left"/>
      <w:pPr>
        <w:ind w:left="360" w:hanging="360"/>
      </w:pPr>
      <w:rPr>
        <w:rFonts w:ascii="Times New Roman" w:eastAsiaTheme="minorHAnsi" w:hAnsi="Times New Roman" w:cs="Times New Roman"/>
        <w:b/>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7">
    <w:nsid w:val="357E72F4"/>
    <w:multiLevelType w:val="hybridMultilevel"/>
    <w:tmpl w:val="B832EFD6"/>
    <w:lvl w:ilvl="0" w:tplc="A546FC1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
    <w:nsid w:val="39930317"/>
    <w:multiLevelType w:val="hybridMultilevel"/>
    <w:tmpl w:val="B832EFD6"/>
    <w:lvl w:ilvl="0" w:tplc="A546FC1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9">
    <w:nsid w:val="39C332B0"/>
    <w:multiLevelType w:val="hybridMultilevel"/>
    <w:tmpl w:val="6A88620A"/>
    <w:lvl w:ilvl="0" w:tplc="7698FF7C">
      <w:start w:val="1"/>
      <w:numFmt w:val="bullet"/>
      <w:lvlText w:val="―"/>
      <w:lvlJc w:val="left"/>
      <w:pPr>
        <w:ind w:left="2844" w:hanging="360"/>
      </w:pPr>
      <w:rPr>
        <w:rFonts w:ascii="Calibri" w:hAnsi="Calibri" w:hint="default"/>
      </w:rPr>
    </w:lvl>
    <w:lvl w:ilvl="1" w:tplc="04150003" w:tentative="1">
      <w:start w:val="1"/>
      <w:numFmt w:val="bullet"/>
      <w:lvlText w:val="o"/>
      <w:lvlJc w:val="left"/>
      <w:pPr>
        <w:ind w:left="3564" w:hanging="360"/>
      </w:pPr>
      <w:rPr>
        <w:rFonts w:ascii="Courier New" w:hAnsi="Courier New" w:cs="Courier New" w:hint="default"/>
      </w:rPr>
    </w:lvl>
    <w:lvl w:ilvl="2" w:tplc="04150005" w:tentative="1">
      <w:start w:val="1"/>
      <w:numFmt w:val="bullet"/>
      <w:lvlText w:val=""/>
      <w:lvlJc w:val="left"/>
      <w:pPr>
        <w:ind w:left="4284" w:hanging="360"/>
      </w:pPr>
      <w:rPr>
        <w:rFonts w:ascii="Wingdings" w:hAnsi="Wingdings" w:hint="default"/>
      </w:rPr>
    </w:lvl>
    <w:lvl w:ilvl="3" w:tplc="04150001" w:tentative="1">
      <w:start w:val="1"/>
      <w:numFmt w:val="bullet"/>
      <w:lvlText w:val=""/>
      <w:lvlJc w:val="left"/>
      <w:pPr>
        <w:ind w:left="5004" w:hanging="360"/>
      </w:pPr>
      <w:rPr>
        <w:rFonts w:ascii="Symbol" w:hAnsi="Symbol" w:hint="default"/>
      </w:rPr>
    </w:lvl>
    <w:lvl w:ilvl="4" w:tplc="04150003" w:tentative="1">
      <w:start w:val="1"/>
      <w:numFmt w:val="bullet"/>
      <w:lvlText w:val="o"/>
      <w:lvlJc w:val="left"/>
      <w:pPr>
        <w:ind w:left="5724" w:hanging="360"/>
      </w:pPr>
      <w:rPr>
        <w:rFonts w:ascii="Courier New" w:hAnsi="Courier New" w:cs="Courier New" w:hint="default"/>
      </w:rPr>
    </w:lvl>
    <w:lvl w:ilvl="5" w:tplc="04150005" w:tentative="1">
      <w:start w:val="1"/>
      <w:numFmt w:val="bullet"/>
      <w:lvlText w:val=""/>
      <w:lvlJc w:val="left"/>
      <w:pPr>
        <w:ind w:left="6444" w:hanging="360"/>
      </w:pPr>
      <w:rPr>
        <w:rFonts w:ascii="Wingdings" w:hAnsi="Wingdings" w:hint="default"/>
      </w:rPr>
    </w:lvl>
    <w:lvl w:ilvl="6" w:tplc="04150001" w:tentative="1">
      <w:start w:val="1"/>
      <w:numFmt w:val="bullet"/>
      <w:lvlText w:val=""/>
      <w:lvlJc w:val="left"/>
      <w:pPr>
        <w:ind w:left="7164" w:hanging="360"/>
      </w:pPr>
      <w:rPr>
        <w:rFonts w:ascii="Symbol" w:hAnsi="Symbol" w:hint="default"/>
      </w:rPr>
    </w:lvl>
    <w:lvl w:ilvl="7" w:tplc="04150003" w:tentative="1">
      <w:start w:val="1"/>
      <w:numFmt w:val="bullet"/>
      <w:lvlText w:val="o"/>
      <w:lvlJc w:val="left"/>
      <w:pPr>
        <w:ind w:left="7884" w:hanging="360"/>
      </w:pPr>
      <w:rPr>
        <w:rFonts w:ascii="Courier New" w:hAnsi="Courier New" w:cs="Courier New" w:hint="default"/>
      </w:rPr>
    </w:lvl>
    <w:lvl w:ilvl="8" w:tplc="04150005" w:tentative="1">
      <w:start w:val="1"/>
      <w:numFmt w:val="bullet"/>
      <w:lvlText w:val=""/>
      <w:lvlJc w:val="left"/>
      <w:pPr>
        <w:ind w:left="8604" w:hanging="360"/>
      </w:pPr>
      <w:rPr>
        <w:rFonts w:ascii="Wingdings" w:hAnsi="Wingdings" w:hint="default"/>
      </w:rPr>
    </w:lvl>
  </w:abstractNum>
  <w:abstractNum w:abstractNumId="10">
    <w:nsid w:val="3B600B06"/>
    <w:multiLevelType w:val="hybridMultilevel"/>
    <w:tmpl w:val="B832EFD6"/>
    <w:lvl w:ilvl="0" w:tplc="A546FC1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1">
    <w:nsid w:val="3B8402F3"/>
    <w:multiLevelType w:val="hybridMultilevel"/>
    <w:tmpl w:val="B5D05B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FD10687"/>
    <w:multiLevelType w:val="hybridMultilevel"/>
    <w:tmpl w:val="69E85BF6"/>
    <w:lvl w:ilvl="0" w:tplc="CFFA62D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9051686"/>
    <w:multiLevelType w:val="multilevel"/>
    <w:tmpl w:val="E43212F6"/>
    <w:lvl w:ilvl="0">
      <w:start w:val="1"/>
      <w:numFmt w:val="decimal"/>
      <w:lvlText w:val="%1."/>
      <w:lvlJc w:val="left"/>
      <w:pPr>
        <w:ind w:left="360" w:hanging="360"/>
      </w:pPr>
      <w:rPr>
        <w:rFonts w:ascii="Times New Roman" w:eastAsiaTheme="minorHAnsi" w:hAnsi="Times New Roman" w:cs="Times New Roman"/>
        <w:b/>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4">
    <w:nsid w:val="50272184"/>
    <w:multiLevelType w:val="hybridMultilevel"/>
    <w:tmpl w:val="4E6E581C"/>
    <w:lvl w:ilvl="0" w:tplc="FB72FEA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75A5BCA"/>
    <w:multiLevelType w:val="hybridMultilevel"/>
    <w:tmpl w:val="B832EFD6"/>
    <w:lvl w:ilvl="0" w:tplc="A546FC1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6">
    <w:nsid w:val="57F50EC6"/>
    <w:multiLevelType w:val="hybridMultilevel"/>
    <w:tmpl w:val="F77A85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5F197EB8"/>
    <w:multiLevelType w:val="hybridMultilevel"/>
    <w:tmpl w:val="41A81BA2"/>
    <w:lvl w:ilvl="0" w:tplc="7698FF7C">
      <w:start w:val="1"/>
      <w:numFmt w:val="bullet"/>
      <w:lvlText w:val="―"/>
      <w:lvlJc w:val="left"/>
      <w:pPr>
        <w:ind w:left="2844" w:hanging="360"/>
      </w:pPr>
      <w:rPr>
        <w:rFonts w:ascii="Calibri" w:hAnsi="Calibri" w:hint="default"/>
      </w:rPr>
    </w:lvl>
    <w:lvl w:ilvl="1" w:tplc="04150003" w:tentative="1">
      <w:start w:val="1"/>
      <w:numFmt w:val="bullet"/>
      <w:lvlText w:val="o"/>
      <w:lvlJc w:val="left"/>
      <w:pPr>
        <w:ind w:left="3564" w:hanging="360"/>
      </w:pPr>
      <w:rPr>
        <w:rFonts w:ascii="Courier New" w:hAnsi="Courier New" w:cs="Courier New" w:hint="default"/>
      </w:rPr>
    </w:lvl>
    <w:lvl w:ilvl="2" w:tplc="04150005" w:tentative="1">
      <w:start w:val="1"/>
      <w:numFmt w:val="bullet"/>
      <w:lvlText w:val=""/>
      <w:lvlJc w:val="left"/>
      <w:pPr>
        <w:ind w:left="4284" w:hanging="360"/>
      </w:pPr>
      <w:rPr>
        <w:rFonts w:ascii="Wingdings" w:hAnsi="Wingdings" w:hint="default"/>
      </w:rPr>
    </w:lvl>
    <w:lvl w:ilvl="3" w:tplc="04150001" w:tentative="1">
      <w:start w:val="1"/>
      <w:numFmt w:val="bullet"/>
      <w:lvlText w:val=""/>
      <w:lvlJc w:val="left"/>
      <w:pPr>
        <w:ind w:left="5004" w:hanging="360"/>
      </w:pPr>
      <w:rPr>
        <w:rFonts w:ascii="Symbol" w:hAnsi="Symbol" w:hint="default"/>
      </w:rPr>
    </w:lvl>
    <w:lvl w:ilvl="4" w:tplc="04150003" w:tentative="1">
      <w:start w:val="1"/>
      <w:numFmt w:val="bullet"/>
      <w:lvlText w:val="o"/>
      <w:lvlJc w:val="left"/>
      <w:pPr>
        <w:ind w:left="5724" w:hanging="360"/>
      </w:pPr>
      <w:rPr>
        <w:rFonts w:ascii="Courier New" w:hAnsi="Courier New" w:cs="Courier New" w:hint="default"/>
      </w:rPr>
    </w:lvl>
    <w:lvl w:ilvl="5" w:tplc="04150005" w:tentative="1">
      <w:start w:val="1"/>
      <w:numFmt w:val="bullet"/>
      <w:lvlText w:val=""/>
      <w:lvlJc w:val="left"/>
      <w:pPr>
        <w:ind w:left="6444" w:hanging="360"/>
      </w:pPr>
      <w:rPr>
        <w:rFonts w:ascii="Wingdings" w:hAnsi="Wingdings" w:hint="default"/>
      </w:rPr>
    </w:lvl>
    <w:lvl w:ilvl="6" w:tplc="04150001" w:tentative="1">
      <w:start w:val="1"/>
      <w:numFmt w:val="bullet"/>
      <w:lvlText w:val=""/>
      <w:lvlJc w:val="left"/>
      <w:pPr>
        <w:ind w:left="7164" w:hanging="360"/>
      </w:pPr>
      <w:rPr>
        <w:rFonts w:ascii="Symbol" w:hAnsi="Symbol" w:hint="default"/>
      </w:rPr>
    </w:lvl>
    <w:lvl w:ilvl="7" w:tplc="04150003" w:tentative="1">
      <w:start w:val="1"/>
      <w:numFmt w:val="bullet"/>
      <w:lvlText w:val="o"/>
      <w:lvlJc w:val="left"/>
      <w:pPr>
        <w:ind w:left="7884" w:hanging="360"/>
      </w:pPr>
      <w:rPr>
        <w:rFonts w:ascii="Courier New" w:hAnsi="Courier New" w:cs="Courier New" w:hint="default"/>
      </w:rPr>
    </w:lvl>
    <w:lvl w:ilvl="8" w:tplc="04150005" w:tentative="1">
      <w:start w:val="1"/>
      <w:numFmt w:val="bullet"/>
      <w:lvlText w:val=""/>
      <w:lvlJc w:val="left"/>
      <w:pPr>
        <w:ind w:left="8604" w:hanging="360"/>
      </w:pPr>
      <w:rPr>
        <w:rFonts w:ascii="Wingdings" w:hAnsi="Wingdings" w:hint="default"/>
      </w:rPr>
    </w:lvl>
  </w:abstractNum>
  <w:abstractNum w:abstractNumId="18">
    <w:nsid w:val="625F2DE7"/>
    <w:multiLevelType w:val="hybridMultilevel"/>
    <w:tmpl w:val="45148968"/>
    <w:lvl w:ilvl="0" w:tplc="347852A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nsid w:val="6E3C4E24"/>
    <w:multiLevelType w:val="hybridMultilevel"/>
    <w:tmpl w:val="B832EFD6"/>
    <w:lvl w:ilvl="0" w:tplc="A546FC1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0">
    <w:nsid w:val="6F47486A"/>
    <w:multiLevelType w:val="hybridMultilevel"/>
    <w:tmpl w:val="A7B8B7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71232B75"/>
    <w:multiLevelType w:val="hybridMultilevel"/>
    <w:tmpl w:val="B832EFD6"/>
    <w:lvl w:ilvl="0" w:tplc="A546FC1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2">
    <w:nsid w:val="72EF19A8"/>
    <w:multiLevelType w:val="hybridMultilevel"/>
    <w:tmpl w:val="D786E5C6"/>
    <w:lvl w:ilvl="0" w:tplc="5BAA1ADC">
      <w:start w:val="12"/>
      <w:numFmt w:val="bullet"/>
      <w:lvlText w:val=""/>
      <w:lvlJc w:val="left"/>
      <w:pPr>
        <w:ind w:left="862" w:hanging="360"/>
      </w:pPr>
      <w:rPr>
        <w:rFonts w:ascii="Symbol" w:eastAsiaTheme="minorHAnsi" w:hAnsi="Symbol" w:cstheme="minorBidi"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3">
    <w:nsid w:val="77A25E4F"/>
    <w:multiLevelType w:val="hybridMultilevel"/>
    <w:tmpl w:val="45148968"/>
    <w:lvl w:ilvl="0" w:tplc="347852A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nsid w:val="7FAA7A52"/>
    <w:multiLevelType w:val="hybridMultilevel"/>
    <w:tmpl w:val="FBF21D42"/>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num w:numId="1">
    <w:abstractNumId w:val="6"/>
  </w:num>
  <w:num w:numId="2">
    <w:abstractNumId w:val="9"/>
  </w:num>
  <w:num w:numId="3">
    <w:abstractNumId w:val="17"/>
  </w:num>
  <w:num w:numId="4">
    <w:abstractNumId w:val="2"/>
  </w:num>
  <w:num w:numId="5">
    <w:abstractNumId w:val="20"/>
  </w:num>
  <w:num w:numId="6">
    <w:abstractNumId w:val="24"/>
  </w:num>
  <w:num w:numId="7">
    <w:abstractNumId w:val="4"/>
  </w:num>
  <w:num w:numId="8">
    <w:abstractNumId w:val="22"/>
  </w:num>
  <w:num w:numId="9">
    <w:abstractNumId w:val="14"/>
  </w:num>
  <w:num w:numId="10">
    <w:abstractNumId w:val="12"/>
  </w:num>
  <w:num w:numId="11">
    <w:abstractNumId w:val="18"/>
  </w:num>
  <w:num w:numId="12">
    <w:abstractNumId w:val="5"/>
  </w:num>
  <w:num w:numId="13">
    <w:abstractNumId w:val="0"/>
  </w:num>
  <w:num w:numId="14">
    <w:abstractNumId w:val="15"/>
  </w:num>
  <w:num w:numId="15">
    <w:abstractNumId w:val="8"/>
  </w:num>
  <w:num w:numId="16">
    <w:abstractNumId w:val="19"/>
  </w:num>
  <w:num w:numId="17">
    <w:abstractNumId w:val="7"/>
  </w:num>
  <w:num w:numId="18">
    <w:abstractNumId w:val="11"/>
  </w:num>
  <w:num w:numId="19">
    <w:abstractNumId w:val="10"/>
  </w:num>
  <w:num w:numId="20">
    <w:abstractNumId w:val="21"/>
  </w:num>
  <w:num w:numId="21">
    <w:abstractNumId w:val="13"/>
  </w:num>
  <w:num w:numId="22">
    <w:abstractNumId w:val="23"/>
  </w:num>
  <w:num w:numId="23">
    <w:abstractNumId w:val="3"/>
  </w:num>
  <w:num w:numId="24">
    <w:abstractNumId w:val="16"/>
  </w:num>
  <w:num w:numId="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zena Będkowska-Obłąk">
    <w15:presenceInfo w15:providerId="Windows Live" w15:userId="fa1ea852e60d1ae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5D63CD"/>
    <w:rsid w:val="00016C33"/>
    <w:rsid w:val="000339A4"/>
    <w:rsid w:val="00062715"/>
    <w:rsid w:val="000729DF"/>
    <w:rsid w:val="000B0363"/>
    <w:rsid w:val="000C3AC1"/>
    <w:rsid w:val="000C5ABC"/>
    <w:rsid w:val="000D26F3"/>
    <w:rsid w:val="000E7B25"/>
    <w:rsid w:val="000F4368"/>
    <w:rsid w:val="00105DED"/>
    <w:rsid w:val="0011099F"/>
    <w:rsid w:val="00110D3F"/>
    <w:rsid w:val="001242B9"/>
    <w:rsid w:val="00132867"/>
    <w:rsid w:val="00135196"/>
    <w:rsid w:val="0014314A"/>
    <w:rsid w:val="00152149"/>
    <w:rsid w:val="0015668E"/>
    <w:rsid w:val="00160ABF"/>
    <w:rsid w:val="00163DE3"/>
    <w:rsid w:val="00172646"/>
    <w:rsid w:val="00173BB2"/>
    <w:rsid w:val="001743AF"/>
    <w:rsid w:val="00175382"/>
    <w:rsid w:val="001902EC"/>
    <w:rsid w:val="001B1AC0"/>
    <w:rsid w:val="001C15DD"/>
    <w:rsid w:val="001C6373"/>
    <w:rsid w:val="001F0B9D"/>
    <w:rsid w:val="001F4B33"/>
    <w:rsid w:val="00200A27"/>
    <w:rsid w:val="0020703A"/>
    <w:rsid w:val="0022247A"/>
    <w:rsid w:val="002241BC"/>
    <w:rsid w:val="0022463F"/>
    <w:rsid w:val="0022661A"/>
    <w:rsid w:val="002A0637"/>
    <w:rsid w:val="002A50F6"/>
    <w:rsid w:val="002B297E"/>
    <w:rsid w:val="002B3B39"/>
    <w:rsid w:val="002D20E0"/>
    <w:rsid w:val="002D2F12"/>
    <w:rsid w:val="002D64F0"/>
    <w:rsid w:val="002E7175"/>
    <w:rsid w:val="00304262"/>
    <w:rsid w:val="0031377E"/>
    <w:rsid w:val="00321B53"/>
    <w:rsid w:val="003307EE"/>
    <w:rsid w:val="00337D06"/>
    <w:rsid w:val="00353D3B"/>
    <w:rsid w:val="00354EEE"/>
    <w:rsid w:val="0036555C"/>
    <w:rsid w:val="00371DDB"/>
    <w:rsid w:val="00376B59"/>
    <w:rsid w:val="003C0747"/>
    <w:rsid w:val="003C2B5E"/>
    <w:rsid w:val="003C44AB"/>
    <w:rsid w:val="003D332B"/>
    <w:rsid w:val="003E2BBE"/>
    <w:rsid w:val="003E3BDD"/>
    <w:rsid w:val="00431437"/>
    <w:rsid w:val="0043417D"/>
    <w:rsid w:val="00453D22"/>
    <w:rsid w:val="004832F7"/>
    <w:rsid w:val="004C76D8"/>
    <w:rsid w:val="004D3B4C"/>
    <w:rsid w:val="004E7CBF"/>
    <w:rsid w:val="004F081C"/>
    <w:rsid w:val="0050023C"/>
    <w:rsid w:val="005027E0"/>
    <w:rsid w:val="005165CE"/>
    <w:rsid w:val="00530CAA"/>
    <w:rsid w:val="005312B5"/>
    <w:rsid w:val="00551B4C"/>
    <w:rsid w:val="005535C9"/>
    <w:rsid w:val="00557CB8"/>
    <w:rsid w:val="00577E68"/>
    <w:rsid w:val="005927F9"/>
    <w:rsid w:val="00595F46"/>
    <w:rsid w:val="005A269D"/>
    <w:rsid w:val="005B34FE"/>
    <w:rsid w:val="005B59A8"/>
    <w:rsid w:val="005D1F0C"/>
    <w:rsid w:val="005D63CD"/>
    <w:rsid w:val="005D70D0"/>
    <w:rsid w:val="005E0631"/>
    <w:rsid w:val="005E7B56"/>
    <w:rsid w:val="00600189"/>
    <w:rsid w:val="00622D93"/>
    <w:rsid w:val="00637F68"/>
    <w:rsid w:val="00644111"/>
    <w:rsid w:val="0065116E"/>
    <w:rsid w:val="006A0D0C"/>
    <w:rsid w:val="006B318B"/>
    <w:rsid w:val="006D1C01"/>
    <w:rsid w:val="006E5C00"/>
    <w:rsid w:val="006F195D"/>
    <w:rsid w:val="006F5889"/>
    <w:rsid w:val="006F6761"/>
    <w:rsid w:val="00711033"/>
    <w:rsid w:val="00716ECF"/>
    <w:rsid w:val="007230D8"/>
    <w:rsid w:val="00747C84"/>
    <w:rsid w:val="0075083B"/>
    <w:rsid w:val="00753946"/>
    <w:rsid w:val="00765CD8"/>
    <w:rsid w:val="007B1224"/>
    <w:rsid w:val="007B5D36"/>
    <w:rsid w:val="00845B0F"/>
    <w:rsid w:val="00851438"/>
    <w:rsid w:val="00852F38"/>
    <w:rsid w:val="008806C0"/>
    <w:rsid w:val="00886073"/>
    <w:rsid w:val="008B5D3B"/>
    <w:rsid w:val="008C4008"/>
    <w:rsid w:val="00923CB1"/>
    <w:rsid w:val="00940B33"/>
    <w:rsid w:val="00952ED9"/>
    <w:rsid w:val="00971151"/>
    <w:rsid w:val="00977AA0"/>
    <w:rsid w:val="009B138D"/>
    <w:rsid w:val="00A000E4"/>
    <w:rsid w:val="00A42429"/>
    <w:rsid w:val="00A538CD"/>
    <w:rsid w:val="00A67239"/>
    <w:rsid w:val="00A67D93"/>
    <w:rsid w:val="00A84F7C"/>
    <w:rsid w:val="00A943A4"/>
    <w:rsid w:val="00AD1DEF"/>
    <w:rsid w:val="00AD6F0F"/>
    <w:rsid w:val="00AD7932"/>
    <w:rsid w:val="00AD7B6C"/>
    <w:rsid w:val="00AE0FC0"/>
    <w:rsid w:val="00AF6E83"/>
    <w:rsid w:val="00B003B9"/>
    <w:rsid w:val="00B16EC9"/>
    <w:rsid w:val="00B34B48"/>
    <w:rsid w:val="00B467E1"/>
    <w:rsid w:val="00B7041F"/>
    <w:rsid w:val="00B73B67"/>
    <w:rsid w:val="00B93214"/>
    <w:rsid w:val="00B945EF"/>
    <w:rsid w:val="00BB7C94"/>
    <w:rsid w:val="00C03D80"/>
    <w:rsid w:val="00C3190B"/>
    <w:rsid w:val="00C918CA"/>
    <w:rsid w:val="00CA225F"/>
    <w:rsid w:val="00CA2FAC"/>
    <w:rsid w:val="00CE0C91"/>
    <w:rsid w:val="00CF426F"/>
    <w:rsid w:val="00D02090"/>
    <w:rsid w:val="00D141BD"/>
    <w:rsid w:val="00D21386"/>
    <w:rsid w:val="00D254BA"/>
    <w:rsid w:val="00D316B1"/>
    <w:rsid w:val="00D37E73"/>
    <w:rsid w:val="00D44E1A"/>
    <w:rsid w:val="00D455FC"/>
    <w:rsid w:val="00D61394"/>
    <w:rsid w:val="00D65CB7"/>
    <w:rsid w:val="00D70822"/>
    <w:rsid w:val="00D75CEF"/>
    <w:rsid w:val="00D830CD"/>
    <w:rsid w:val="00DA3895"/>
    <w:rsid w:val="00DB6A11"/>
    <w:rsid w:val="00DD62ED"/>
    <w:rsid w:val="00E012D3"/>
    <w:rsid w:val="00E057EA"/>
    <w:rsid w:val="00E247F3"/>
    <w:rsid w:val="00E57DC0"/>
    <w:rsid w:val="00E65F34"/>
    <w:rsid w:val="00E7441E"/>
    <w:rsid w:val="00E81A99"/>
    <w:rsid w:val="00E81BF1"/>
    <w:rsid w:val="00EA3288"/>
    <w:rsid w:val="00EE380D"/>
    <w:rsid w:val="00F1351F"/>
    <w:rsid w:val="00F21B10"/>
    <w:rsid w:val="00F75D88"/>
    <w:rsid w:val="00F84EF3"/>
    <w:rsid w:val="00FA3A45"/>
    <w:rsid w:val="00FA42CC"/>
    <w:rsid w:val="00FB0CA2"/>
    <w:rsid w:val="00FC2497"/>
    <w:rsid w:val="00FD0EAA"/>
    <w:rsid w:val="00FE5F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927F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D63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63CD"/>
  </w:style>
  <w:style w:type="paragraph" w:styleId="Stopka">
    <w:name w:val="footer"/>
    <w:basedOn w:val="Normalny"/>
    <w:link w:val="StopkaZnak"/>
    <w:uiPriority w:val="99"/>
    <w:unhideWhenUsed/>
    <w:rsid w:val="005D6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63CD"/>
  </w:style>
  <w:style w:type="character" w:styleId="Hipercze">
    <w:name w:val="Hyperlink"/>
    <w:basedOn w:val="Domylnaczcionkaakapitu"/>
    <w:uiPriority w:val="99"/>
    <w:unhideWhenUsed/>
    <w:rsid w:val="00557CB8"/>
    <w:rPr>
      <w:color w:val="0563C1" w:themeColor="hyperlink"/>
      <w:u w:val="single"/>
    </w:rPr>
  </w:style>
  <w:style w:type="character" w:customStyle="1" w:styleId="Nierozpoznanawzmianka1">
    <w:name w:val="Nierozpoznana wzmianka1"/>
    <w:basedOn w:val="Domylnaczcionkaakapitu"/>
    <w:uiPriority w:val="99"/>
    <w:semiHidden/>
    <w:unhideWhenUsed/>
    <w:rsid w:val="00557CB8"/>
    <w:rPr>
      <w:color w:val="605E5C"/>
      <w:shd w:val="clear" w:color="auto" w:fill="E1DFDD"/>
    </w:rPr>
  </w:style>
  <w:style w:type="paragraph" w:customStyle="1" w:styleId="Podstawowyakapitowy">
    <w:name w:val="[Podstawowy akapitowy]"/>
    <w:basedOn w:val="Normalny"/>
    <w:uiPriority w:val="99"/>
    <w:rsid w:val="00557CB8"/>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Standard">
    <w:name w:val="Standard"/>
    <w:rsid w:val="003D332B"/>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kapitzlist">
    <w:name w:val="List Paragraph"/>
    <w:basedOn w:val="Normalny"/>
    <w:uiPriority w:val="34"/>
    <w:qFormat/>
    <w:rsid w:val="003D332B"/>
    <w:pPr>
      <w:spacing w:after="200" w:line="276" w:lineRule="auto"/>
      <w:ind w:left="720"/>
      <w:contextualSpacing/>
    </w:pPr>
    <w:rPr>
      <w:rFonts w:ascii="Calibri" w:eastAsia="Calibri" w:hAnsi="Calibri" w:cs="Times New Roman"/>
    </w:rPr>
  </w:style>
  <w:style w:type="table" w:styleId="Tabela-Siatka">
    <w:name w:val="Table Grid"/>
    <w:basedOn w:val="Standardowy"/>
    <w:uiPriority w:val="39"/>
    <w:rsid w:val="003C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22"/>
    <w:qFormat/>
    <w:rsid w:val="002241BC"/>
    <w:rPr>
      <w:b/>
      <w:bCs/>
    </w:rPr>
  </w:style>
  <w:style w:type="character" w:styleId="Uwydatnienie">
    <w:name w:val="Emphasis"/>
    <w:basedOn w:val="Domylnaczcionkaakapitu"/>
    <w:uiPriority w:val="20"/>
    <w:qFormat/>
    <w:rsid w:val="002241BC"/>
    <w:rPr>
      <w:i/>
      <w:iCs/>
    </w:rPr>
  </w:style>
  <w:style w:type="character" w:customStyle="1" w:styleId="Nierozpoznanawzmianka2">
    <w:name w:val="Nierozpoznana wzmianka2"/>
    <w:basedOn w:val="Domylnaczcionkaakapitu"/>
    <w:uiPriority w:val="99"/>
    <w:semiHidden/>
    <w:unhideWhenUsed/>
    <w:rsid w:val="006E5C00"/>
    <w:rPr>
      <w:color w:val="605E5C"/>
      <w:shd w:val="clear" w:color="auto" w:fill="E1DFDD"/>
    </w:rPr>
  </w:style>
  <w:style w:type="character" w:styleId="Odwoaniedokomentarza">
    <w:name w:val="annotation reference"/>
    <w:basedOn w:val="Domylnaczcionkaakapitu"/>
    <w:uiPriority w:val="99"/>
    <w:semiHidden/>
    <w:unhideWhenUsed/>
    <w:rsid w:val="00D70822"/>
    <w:rPr>
      <w:sz w:val="16"/>
      <w:szCs w:val="16"/>
    </w:rPr>
  </w:style>
  <w:style w:type="paragraph" w:styleId="Tekstkomentarza">
    <w:name w:val="annotation text"/>
    <w:basedOn w:val="Normalny"/>
    <w:link w:val="TekstkomentarzaZnak"/>
    <w:uiPriority w:val="99"/>
    <w:unhideWhenUsed/>
    <w:rsid w:val="00D70822"/>
    <w:pPr>
      <w:spacing w:line="240" w:lineRule="auto"/>
    </w:pPr>
    <w:rPr>
      <w:sz w:val="20"/>
      <w:szCs w:val="20"/>
    </w:rPr>
  </w:style>
  <w:style w:type="character" w:customStyle="1" w:styleId="TekstkomentarzaZnak">
    <w:name w:val="Tekst komentarza Znak"/>
    <w:basedOn w:val="Domylnaczcionkaakapitu"/>
    <w:link w:val="Tekstkomentarza"/>
    <w:uiPriority w:val="99"/>
    <w:rsid w:val="00D70822"/>
    <w:rPr>
      <w:sz w:val="20"/>
      <w:szCs w:val="20"/>
    </w:rPr>
  </w:style>
  <w:style w:type="paragraph" w:styleId="Tematkomentarza">
    <w:name w:val="annotation subject"/>
    <w:basedOn w:val="Tekstkomentarza"/>
    <w:next w:val="Tekstkomentarza"/>
    <w:link w:val="TematkomentarzaZnak"/>
    <w:uiPriority w:val="99"/>
    <w:semiHidden/>
    <w:unhideWhenUsed/>
    <w:rsid w:val="00D70822"/>
    <w:rPr>
      <w:b/>
      <w:bCs/>
    </w:rPr>
  </w:style>
  <w:style w:type="character" w:customStyle="1" w:styleId="TematkomentarzaZnak">
    <w:name w:val="Temat komentarza Znak"/>
    <w:basedOn w:val="TekstkomentarzaZnak"/>
    <w:link w:val="Tematkomentarza"/>
    <w:uiPriority w:val="99"/>
    <w:semiHidden/>
    <w:rsid w:val="00D70822"/>
    <w:rPr>
      <w:b/>
      <w:bCs/>
      <w:sz w:val="20"/>
      <w:szCs w:val="20"/>
    </w:rPr>
  </w:style>
  <w:style w:type="paragraph" w:styleId="Tekstdymka">
    <w:name w:val="Balloon Text"/>
    <w:basedOn w:val="Normalny"/>
    <w:link w:val="TekstdymkaZnak"/>
    <w:uiPriority w:val="99"/>
    <w:semiHidden/>
    <w:unhideWhenUsed/>
    <w:rsid w:val="00D7082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0822"/>
    <w:rPr>
      <w:rFonts w:ascii="Segoe UI" w:hAnsi="Segoe UI" w:cs="Segoe UI"/>
      <w:sz w:val="18"/>
      <w:szCs w:val="18"/>
    </w:rPr>
  </w:style>
  <w:style w:type="paragraph" w:styleId="NormalnyWeb">
    <w:name w:val="Normal (Web)"/>
    <w:basedOn w:val="Normalny"/>
    <w:uiPriority w:val="99"/>
    <w:semiHidden/>
    <w:unhideWhenUsed/>
    <w:rsid w:val="0085143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Wyrnieniedelikatne">
    <w:name w:val="Subtle Emphasis"/>
    <w:basedOn w:val="Domylnaczcionkaakapitu"/>
    <w:uiPriority w:val="19"/>
    <w:qFormat/>
    <w:rsid w:val="005B59A8"/>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184054859">
      <w:bodyDiv w:val="1"/>
      <w:marLeft w:val="0"/>
      <w:marRight w:val="0"/>
      <w:marTop w:val="0"/>
      <w:marBottom w:val="0"/>
      <w:divBdr>
        <w:top w:val="none" w:sz="0" w:space="0" w:color="auto"/>
        <w:left w:val="none" w:sz="0" w:space="0" w:color="auto"/>
        <w:bottom w:val="none" w:sz="0" w:space="0" w:color="auto"/>
        <w:right w:val="none" w:sz="0" w:space="0" w:color="auto"/>
      </w:divBdr>
    </w:div>
    <w:div w:id="322592503">
      <w:bodyDiv w:val="1"/>
      <w:marLeft w:val="0"/>
      <w:marRight w:val="0"/>
      <w:marTop w:val="0"/>
      <w:marBottom w:val="0"/>
      <w:divBdr>
        <w:top w:val="none" w:sz="0" w:space="0" w:color="auto"/>
        <w:left w:val="none" w:sz="0" w:space="0" w:color="auto"/>
        <w:bottom w:val="none" w:sz="0" w:space="0" w:color="auto"/>
        <w:right w:val="none" w:sz="0" w:space="0" w:color="auto"/>
      </w:divBdr>
    </w:div>
    <w:div w:id="458031437">
      <w:bodyDiv w:val="1"/>
      <w:marLeft w:val="0"/>
      <w:marRight w:val="0"/>
      <w:marTop w:val="0"/>
      <w:marBottom w:val="0"/>
      <w:divBdr>
        <w:top w:val="none" w:sz="0" w:space="0" w:color="auto"/>
        <w:left w:val="none" w:sz="0" w:space="0" w:color="auto"/>
        <w:bottom w:val="none" w:sz="0" w:space="0" w:color="auto"/>
        <w:right w:val="none" w:sz="0" w:space="0" w:color="auto"/>
      </w:divBdr>
    </w:div>
    <w:div w:id="823929359">
      <w:bodyDiv w:val="1"/>
      <w:marLeft w:val="0"/>
      <w:marRight w:val="0"/>
      <w:marTop w:val="0"/>
      <w:marBottom w:val="0"/>
      <w:divBdr>
        <w:top w:val="none" w:sz="0" w:space="0" w:color="auto"/>
        <w:left w:val="none" w:sz="0" w:space="0" w:color="auto"/>
        <w:bottom w:val="none" w:sz="0" w:space="0" w:color="auto"/>
        <w:right w:val="none" w:sz="0" w:space="0" w:color="auto"/>
      </w:divBdr>
    </w:div>
    <w:div w:id="1569263960">
      <w:bodyDiv w:val="1"/>
      <w:marLeft w:val="0"/>
      <w:marRight w:val="0"/>
      <w:marTop w:val="0"/>
      <w:marBottom w:val="0"/>
      <w:divBdr>
        <w:top w:val="none" w:sz="0" w:space="0" w:color="auto"/>
        <w:left w:val="none" w:sz="0" w:space="0" w:color="auto"/>
        <w:bottom w:val="none" w:sz="0" w:space="0" w:color="auto"/>
        <w:right w:val="none" w:sz="0" w:space="0" w:color="auto"/>
      </w:divBdr>
    </w:div>
    <w:div w:id="214600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4">
      <a:majorFont>
        <a:latin typeface="Palatino Linotype"/>
        <a:ea typeface=""/>
        <a:cs typeface=""/>
      </a:majorFont>
      <a:minorFont>
        <a:latin typeface="Palatino Linotype"/>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349D3-2D63-4F7D-94CC-2B960E5C6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18</Pages>
  <Words>4776</Words>
  <Characters>28658</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Cichy</dc:creator>
  <cp:keywords/>
  <dc:description/>
  <cp:lastModifiedBy>xxx</cp:lastModifiedBy>
  <cp:revision>4</cp:revision>
  <dcterms:created xsi:type="dcterms:W3CDTF">2026-01-26T08:55:00Z</dcterms:created>
  <dcterms:modified xsi:type="dcterms:W3CDTF">2026-01-26T13:49:00Z</dcterms:modified>
</cp:coreProperties>
</file>